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F09" w:rsidRDefault="00850F09">
      <w:pPr>
        <w:widowControl w:val="0"/>
        <w:autoSpaceDE w:val="0"/>
        <w:autoSpaceDN w:val="0"/>
        <w:adjustRightInd w:val="0"/>
        <w:spacing w:after="0" w:line="360" w:lineRule="auto"/>
        <w:jc w:val="center"/>
        <w:rPr>
          <w:rFonts w:ascii="Times New Roman CYR" w:hAnsi="Times New Roman CYR" w:cs="Times New Roman CYR"/>
          <w:b/>
          <w:sz w:val="28"/>
          <w:szCs w:val="28"/>
        </w:rPr>
      </w:pPr>
    </w:p>
    <w:p w:rsidR="0019498C" w:rsidRPr="00850F09" w:rsidRDefault="0019498C">
      <w:pPr>
        <w:widowControl w:val="0"/>
        <w:autoSpaceDE w:val="0"/>
        <w:autoSpaceDN w:val="0"/>
        <w:adjustRightInd w:val="0"/>
        <w:spacing w:after="0" w:line="360" w:lineRule="auto"/>
        <w:jc w:val="center"/>
        <w:rPr>
          <w:rFonts w:ascii="Times New Roman CYR" w:hAnsi="Times New Roman CYR" w:cs="Times New Roman CYR"/>
          <w:b/>
          <w:sz w:val="28"/>
          <w:szCs w:val="28"/>
        </w:rPr>
      </w:pPr>
      <w:r w:rsidRPr="00850F09">
        <w:rPr>
          <w:rFonts w:ascii="Times New Roman CYR" w:hAnsi="Times New Roman CYR" w:cs="Times New Roman CYR"/>
          <w:b/>
          <w:sz w:val="28"/>
          <w:szCs w:val="28"/>
        </w:rPr>
        <w:t>Управление оборотным капиталом предприятия</w:t>
      </w:r>
    </w:p>
    <w:p w:rsidR="0019498C" w:rsidRPr="00850F09" w:rsidRDefault="0019498C">
      <w:pPr>
        <w:widowControl w:val="0"/>
        <w:autoSpaceDE w:val="0"/>
        <w:autoSpaceDN w:val="0"/>
        <w:adjustRightInd w:val="0"/>
        <w:spacing w:after="0" w:line="360" w:lineRule="auto"/>
        <w:jc w:val="center"/>
        <w:rPr>
          <w:rFonts w:ascii="Times New Roman CYR" w:hAnsi="Times New Roman CYR" w:cs="Times New Roman CYR"/>
          <w:b/>
          <w:sz w:val="28"/>
          <w:szCs w:val="28"/>
        </w:rPr>
      </w:pPr>
      <w:r w:rsidRPr="00850F09">
        <w:rPr>
          <w:rFonts w:ascii="Times New Roman CYR" w:hAnsi="Times New Roman CYR" w:cs="Times New Roman CYR"/>
          <w:b/>
          <w:sz w:val="28"/>
          <w:szCs w:val="28"/>
        </w:rPr>
        <w:t>(на примере ООО «Антарес»)</w:t>
      </w:r>
    </w:p>
    <w:p w:rsidR="0019498C" w:rsidRDefault="0019498C" w:rsidP="00850F09">
      <w:pPr>
        <w:widowControl w:val="0"/>
        <w:autoSpaceDE w:val="0"/>
        <w:autoSpaceDN w:val="0"/>
        <w:adjustRightInd w:val="0"/>
        <w:spacing w:after="0" w:line="360" w:lineRule="auto"/>
        <w:jc w:val="center"/>
        <w:rPr>
          <w:rFonts w:ascii="Times New Roman CYR" w:hAnsi="Times New Roman CYR" w:cs="Times New Roman CYR"/>
          <w:sz w:val="28"/>
          <w:szCs w:val="28"/>
        </w:rPr>
      </w:pPr>
      <w:r w:rsidRPr="00850F09">
        <w:rPr>
          <w:rFonts w:ascii="Times New Roman CYR" w:hAnsi="Times New Roman CYR" w:cs="Times New Roman CYR"/>
          <w:b/>
          <w:sz w:val="28"/>
          <w:szCs w:val="28"/>
        </w:rPr>
        <w:t>2014</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 условием реализации основной цели предпринимательства - получение прибыли на авансированный капитал - является планирование воспроизводства капитала, которое охватывает стадии инвестирования, производства, реализации (обмена) и потребления.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использование различных денежных фондов для возмещения затрат капитала, его накопления и потребления составляет суть механизма финансового управления на предприятии.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Независимо от того, разделяется ли капитал предприятия на собственный, заемный, основной или оборотный, он находится в процессе непрерывного движения и принимает лишь различные формы, в зависимости от конкретной стадии кругооборота.</w:t>
      </w:r>
    </w:p>
    <w:p w:rsidR="007F34BD" w:rsidRPr="007F34BD" w:rsidRDefault="007F34BD" w:rsidP="007F34B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7F34BD">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7F34BD" w:rsidRDefault="00174A3D" w:rsidP="007F34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7F34BD" w:rsidRPr="007F34BD">
          <w:rPr>
            <w:rFonts w:ascii="Times New Roman CYR" w:eastAsia="Times New Roman" w:hAnsi="Times New Roman CYR" w:cs="Times New Roman CYR"/>
            <w:b/>
            <w:color w:val="FF0000"/>
            <w:sz w:val="28"/>
            <w:szCs w:val="28"/>
            <w:u w:val="single"/>
            <w:lang w:val="en-US"/>
          </w:rPr>
          <w:t>http</w:t>
        </w:r>
        <w:r w:rsidR="007F34BD" w:rsidRPr="007F34BD">
          <w:rPr>
            <w:rFonts w:ascii="Times New Roman CYR" w:eastAsia="Times New Roman" w:hAnsi="Times New Roman CYR" w:cs="Times New Roman CYR"/>
            <w:b/>
            <w:color w:val="FF0000"/>
            <w:sz w:val="28"/>
            <w:szCs w:val="28"/>
            <w:u w:val="single"/>
          </w:rPr>
          <w:t>://учебники.информ2000.рф/</w:t>
        </w:r>
        <w:r w:rsidR="007F34BD" w:rsidRPr="007F34BD">
          <w:rPr>
            <w:rFonts w:ascii="Times New Roman CYR" w:eastAsia="Times New Roman" w:hAnsi="Times New Roman CYR" w:cs="Times New Roman CYR"/>
            <w:b/>
            <w:color w:val="FF0000"/>
            <w:sz w:val="28"/>
            <w:szCs w:val="28"/>
            <w:u w:val="single"/>
            <w:lang w:val="en-US"/>
          </w:rPr>
          <w:t>diplom</w:t>
        </w:r>
        <w:r w:rsidR="007F34BD" w:rsidRPr="007F34BD">
          <w:rPr>
            <w:rFonts w:ascii="Times New Roman CYR" w:eastAsia="Times New Roman" w:hAnsi="Times New Roman CYR" w:cs="Times New Roman CYR"/>
            <w:b/>
            <w:color w:val="FF0000"/>
            <w:sz w:val="28"/>
            <w:szCs w:val="28"/>
            <w:u w:val="single"/>
          </w:rPr>
          <w:t>.</w:t>
        </w:r>
        <w:r w:rsidR="007F34BD" w:rsidRPr="007F34BD">
          <w:rPr>
            <w:rFonts w:ascii="Times New Roman CYR" w:eastAsia="Times New Roman" w:hAnsi="Times New Roman CYR" w:cs="Times New Roman CYR"/>
            <w:b/>
            <w:color w:val="FF0000"/>
            <w:sz w:val="28"/>
            <w:szCs w:val="28"/>
            <w:u w:val="single"/>
            <w:lang w:val="en-US"/>
          </w:rPr>
          <w:t>shtml</w:t>
        </w:r>
      </w:hyperlink>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хозяйствования любая коммерческая организация не может функционировать без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предприятие, ведущее производственную или иную коммерческую деятельность, должно обладать определенным реальным, т.е. функционирующим имуществом или активным капиталом в виде основного и оборотного капитала. Понятие оборотный капитал тождественно оборотным средствам и представляет собой одну из составных частей имущества хозяйствующего субъекта, необходимую для нормального осуществления и расширения его деятельности.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экономической литературе не прослеживается очевидная грань между понятиями «оборотные средства» и «оборотный капитал».</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Оборотный капитал - это средства, обслуживающие процесс деятельности, участвующие одновременно и в процессе производства, и в процессе реализации продукции. В обеспечении непрерывности и ритмичности процесса производства и обращения заключается основное назначение оборотных средств предприятия.</w:t>
      </w:r>
    </w:p>
    <w:tbl>
      <w:tblPr>
        <w:tblStyle w:val="a4"/>
        <w:tblW w:w="0" w:type="auto"/>
        <w:jc w:val="center"/>
        <w:tblInd w:w="0" w:type="dxa"/>
        <w:tblLook w:val="04A0" w:firstRow="1" w:lastRow="0" w:firstColumn="1" w:lastColumn="0" w:noHBand="0" w:noVBand="1"/>
      </w:tblPr>
      <w:tblGrid>
        <w:gridCol w:w="8472"/>
      </w:tblGrid>
      <w:tr w:rsidR="00850F09" w:rsidTr="00772DFE">
        <w:trPr>
          <w:jc w:val="center"/>
        </w:trPr>
        <w:tc>
          <w:tcPr>
            <w:tcW w:w="8472" w:type="dxa"/>
            <w:hideMark/>
          </w:tcPr>
          <w:p w:rsidR="00850F09" w:rsidRDefault="00174A3D" w:rsidP="00772DFE">
            <w:pPr>
              <w:spacing w:line="360" w:lineRule="auto"/>
              <w:textAlignment w:val="baseline"/>
              <w:rPr>
                <w:rFonts w:ascii="Arial" w:hAnsi="Arial"/>
                <w:color w:val="444444"/>
                <w:sz w:val="21"/>
                <w:szCs w:val="21"/>
                <w:lang w:eastAsia="ru-RU"/>
              </w:rPr>
            </w:pPr>
            <w:hyperlink r:id="rId9" w:history="1">
              <w:r w:rsidR="00850F09">
                <w:rPr>
                  <w:rStyle w:val="a3"/>
                  <w:sz w:val="21"/>
                  <w:szCs w:val="21"/>
                  <w:lang w:eastAsia="ru-RU"/>
                </w:rPr>
                <w:t>Вернуться в библиотеку по экономике и праву: учебники, дипломы, диссертации</w:t>
              </w:r>
            </w:hyperlink>
          </w:p>
          <w:p w:rsidR="00850F09" w:rsidRDefault="00174A3D" w:rsidP="00772DFE">
            <w:pPr>
              <w:spacing w:line="360" w:lineRule="auto"/>
              <w:textAlignment w:val="baseline"/>
              <w:rPr>
                <w:rFonts w:ascii="Arial" w:hAnsi="Arial"/>
                <w:color w:val="444444"/>
                <w:sz w:val="21"/>
                <w:szCs w:val="21"/>
                <w:lang w:eastAsia="ru-RU"/>
              </w:rPr>
            </w:pPr>
            <w:hyperlink r:id="rId10" w:history="1">
              <w:r w:rsidR="00850F09">
                <w:rPr>
                  <w:rStyle w:val="a3"/>
                  <w:sz w:val="21"/>
                  <w:szCs w:val="21"/>
                  <w:lang w:eastAsia="ru-RU"/>
                </w:rPr>
                <w:t>Рерайт текстов и уникализация 90 %</w:t>
              </w:r>
            </w:hyperlink>
          </w:p>
          <w:p w:rsidR="00850F09" w:rsidRDefault="00174A3D" w:rsidP="00772DFE">
            <w:pPr>
              <w:spacing w:line="360" w:lineRule="auto"/>
              <w:textAlignment w:val="baseline"/>
              <w:rPr>
                <w:rFonts w:ascii="Arial" w:hAnsi="Arial"/>
                <w:color w:val="444444"/>
                <w:sz w:val="21"/>
                <w:szCs w:val="21"/>
                <w:lang w:eastAsia="ru-RU"/>
              </w:rPr>
            </w:pPr>
            <w:hyperlink r:id="rId11" w:history="1">
              <w:r w:rsidR="00850F09">
                <w:rPr>
                  <w:rStyle w:val="a3"/>
                  <w:sz w:val="21"/>
                  <w:szCs w:val="21"/>
                  <w:lang w:eastAsia="ru-RU"/>
                </w:rPr>
                <w:t>Написание по заказу контрольных, дипломов, диссертаций. . .</w:t>
              </w:r>
            </w:hyperlink>
          </w:p>
        </w:tc>
      </w:tr>
    </w:tbl>
    <w:p w:rsidR="00850F09" w:rsidRDefault="00850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обеспечивая непрерывность процесса производства, во многом определяют и его эффективность. Они составляют большую часть финансовых ресурсов. Недостаточная обеспеченность предприятия оборотным капиталом парализует его деятельность и приводит к ухудшению финансового положения.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оборотные средства функционируют одновременно в сфере производства и в сфере обращения, являются источником авансированного финансирования затрат предприятия на производство и реализацию продукции и наряду с основными средствами оказывают существенное влияние на эти сферы, состояния расчетов в народном хозяйстве и тем самым на денежное обращение в стране. Они включают в себя товары в торговой сети, готовую продукцию, ожидающую реализации, денежные средства, тару, хозяйственный инвентарь, средства в расчетах. Все это очень важно для функционирования предприятия. Именно в этом заключается актуальность выбранной темы дипломной работы.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дипломной работы: показать на сколько эффективно используется оборотный капитал, так как это основа эффективного функционирования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достижения указанной цели были поставлены и решены следующие задачи: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теоретические основы организации управления оборотным капиталом;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исследовать текущее состояние управления оборотным капиталом на исследуемом предприятии;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выявить мероприятия для повышения эффективности использования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экономические отношения, связанные с движением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оборотный капитал ООО «Антарес».</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настоящей дипломной работе рассматриваются: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сущность и классификация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источники формирования и направления использования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эффективность использования оборотного капитала предприятия и показателей его оценки;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организационно - экономической характеристики исследуемого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структуры оборотного капитала предприятия и источников его формирования;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эффективности использования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оборотным капиталом;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использования автоматизированной системы управления для анализа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Теоретическую и методологическую основу составляют законодательные </w:t>
      </w:r>
      <w:r>
        <w:rPr>
          <w:rFonts w:ascii="Times New Roman CYR" w:hAnsi="Times New Roman CYR" w:cs="Times New Roman CYR"/>
          <w:sz w:val="28"/>
          <w:szCs w:val="28"/>
        </w:rPr>
        <w:lastRenderedPageBreak/>
        <w:t>и нормативные документы, специальная литература отечественных авторов по указанным вопросам исследования.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дипломной работе использовалась литература по таким предметам как: «Экономика предприятий», «Финансы предприятий», «Управление предприятием». Для проведения анализа использовались учебники по анализу финансово - хозяйственной деятельности, учебник современной микроэкономики. Информация была взята из Налогового и Гражданского кодексов, так же использовались положения по бухгалтерскому учету, закон РФ № 129-ФЗ. «О бухгалтерском учете» и другие законодательно - нормативные документы.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использован диалектический метод в изучении методических закономерностей предмета и объекта исследования. В ходе исследования различных аспектов дипломной работы использовались традиционные способы обработки экономической информации (сравнения, относительных и средних величин.).</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обусловлена целью и задачами, поставленными и решенными в процессе исследования. Дипломная работа состоит из введения, трех глав, заключения, списка использованных источников, содержит формулы, рисунки, таблицы.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Теоретико-методологические основы управления оборотным капиталом предприятия</w:t>
      </w:r>
    </w:p>
    <w:p w:rsidR="0019498C" w:rsidRDefault="0019498C">
      <w:pPr>
        <w:widowControl w:val="0"/>
        <w:autoSpaceDE w:val="0"/>
        <w:autoSpaceDN w:val="0"/>
        <w:adjustRightInd w:val="0"/>
        <w:spacing w:after="0" w:line="360" w:lineRule="auto"/>
        <w:ind w:left="709"/>
        <w:jc w:val="both"/>
        <w:rPr>
          <w:rFonts w:ascii="Times New Roman CYR" w:hAnsi="Times New Roman CYR" w:cs="Times New Roman CYR"/>
          <w:caps/>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Оборотный капитал предприятия: понятия, сущность, классификация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хозяйствования любая коммерческая организация не может функционировать без оборотного капитала (оборотных средств). Оборотные средства наряду с основными и рабочей силой являются важнейшим элементом (фактором) производства и составляют большую часть финансовых ресурсов, используемых предприятиями и организациями в процессе хозяйственной деятельности. Недостаточная обеспеченность предприятия оборотным капиталом парализует его деятельность и приводит к ухудшению финансового положения. Оборотные средства - это одна из самых сложных и запутанных экономических категорий. Природа оборотных средств обусловлена двойственным характером процесса обмена и двойственностью товара как потребительской ценности и стоимости.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экономической и учебной литературе по - разному излагается сущность оборотных средств. В одних работах оборотные средства характеризуются как простое соединение оборотных производственных фондов и фондов обращения в одну группу - оборотные средства; в других - они определяются как совокупность оборотных производственных фондов и фондов обращения в денежном выражении. В ряде работ оборотные средства определяются как совокупность денежных средств, авансированных для формирования оборотных производственных фондов и фондов обращения в размерах, необходимых для выполнения производственных планов.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материально - вещественному содержанию они включают в себя товары </w:t>
      </w:r>
      <w:r>
        <w:rPr>
          <w:rFonts w:ascii="Times New Roman CYR" w:hAnsi="Times New Roman CYR" w:cs="Times New Roman CYR"/>
          <w:sz w:val="28"/>
          <w:szCs w:val="28"/>
        </w:rPr>
        <w:lastRenderedPageBreak/>
        <w:t>в торговой сети и в пути, готовую продукцию, ожидающую реализации, денежные средства, тару, хозяйственный инвентарь, малоценные и быстроизнашивающиеся предметы, другие прочие активы, средства в расчетах. Оборотные средства непрерывно меняют форму стоимости: при покупке товаров денежные средства превращаются в товары; при продаже - товары превращаются в денежные средства.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два понятия: оборотные средства и оборотные фонды.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оборотными средствами понимается часть средств производства, которые в результате хозяйственной деятельности предприятия полностью переносят свою стоимость на готовый продукт, принимают однократное участие в процессе производства и свою стоимость сразу и полностью переносят на производимую продукцию. Они изменяют свою натурально - вещественную форму. Предметы труда входят в произведенный продукт в виде новой потребительной стоимости (сырье), либо полностью потребляются в процессе производства (вспомогательные материалы, топливо).</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(производственные) фонды представляют собой необходимые для производства запасы сырья, основных и вспомогательных материалов, комплектующих изделий, покупных полуфабрикатов, топлива, запасных частей для ремонта малоценных и быстроизнашивающихся предметов, незавершенного производства (расходы будущих лет).</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как экономическая категория шире, чем оборотные фонды. Оборотные средства складываются из оборотных фондов и фондов обращения.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фондам обращения относятся средства, обслуживающие процесс реализации продукции: готовая продукция на складе, товары, отгруженные заказчикам, но еще не оплаченные ими, средства в расчетах, денежные средства в кассе предприятия и на счетах в банках.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совокупности оборотные производственные фонды и фонды обращения являются составной частью общей суммы имущества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 это денежные средства предприятия, предназначенные для образования оборотных производственных фондов и фондов обращения.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Объединение оборотных фондов и фондов обращения в одно понятие основано на экономической сущности оборотных средств, призванных обеспечить непрерывность всего воспроизводственного процесса.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оборотного капитала как авансированных денежных средств, направляемых на создание запасов оборотных производственных фондов и фондов обращения, не раскрывает полного экономического содержания этой категории, поскольку оно не учитывает, что наряду с авансированием определенной суммы денежных затрат происходит объективный процесс авансирования в эти же запасы стоимости прибавочного продукта, создаваемого трудом в процессе производства. Поэтому у рентабельных предприятий, как правило, при завершении кругооборота фондов общая сумма авансированных оборотных средств возрастает на долю прибыли, остающуюся в распоряжении предприятия. У отдельных нерентабельных предприятий при завершении кругооборота фондов наличие оборотных средств уменьшается на сумму внеплановых убытков.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сущности оборотных средств предприятий необходимо исходить из того, что создаваемые запасы производственных фондов и фондов обращения авансируется их стоимость. Поэтому при планировании и учете на балансах материальных оборотных средств только лишь в сумме авансированных в них денежных средств заведомо уменьшается размер национального богатства нашей страны на сумму разницы между стоимостью готовой продукции и товаров отгруженных и их себестоимостью. Известно, что </w:t>
      </w:r>
      <w:r>
        <w:rPr>
          <w:rFonts w:ascii="Times New Roman CYR" w:hAnsi="Times New Roman CYR" w:cs="Times New Roman CYR"/>
          <w:sz w:val="28"/>
          <w:szCs w:val="28"/>
        </w:rPr>
        <w:lastRenderedPageBreak/>
        <w:t>материальные оборотные средства составляют значительную часть национального богатства страны. Кроме того, на сумму этой разницы уменьшается размер потерь по бесхозяйственности, допускаемых отдельными предприятиями и организациями в связи с порчей готовой продукции, недостачами хищениями.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оборотные средства представляют собой авансированную в денежной стоимости для образования и использования оборотных производственных фондов и фондов обращения в минимально необходимых размерах, обеспечивающих непрерывность процесса производства и своевременность осуществления расчетов.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функционируют одновременно в сфере производства и в сфере обращения, являются источником авансированного финансирования затрат предприятия на производство и реализацию продукции с момента образования производственных запасов до времени поступления выручки от реализации готовой продукции. Оборотные средства, являясь одной из основных финансовых категорий, оказывающих существенное влияние на сферу производства, сферу обращения, состояния расчетов в народном хозяйстве и тем самым на денежное обращение в стране. Оборотные средства проходят три стадии кругооборота: снабжение производство и сбыт (реализация). Более наглядно кругооборот оборотных средств представляет собой:</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ПЗ … П … ГП - Д , (1.1)</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первой стадии, денежной или подготовительной, денежные средства переходят в форму производственных запасов. На этой стадии совершается переход из сферы обращения в сферу производства, и авансированная стоимость из денежной переходит в производственную (Д - ПЗ). Завершение первой стадии </w:t>
      </w:r>
      <w:r>
        <w:rPr>
          <w:rFonts w:ascii="Times New Roman CYR" w:hAnsi="Times New Roman CYR" w:cs="Times New Roman CYR"/>
          <w:sz w:val="28"/>
          <w:szCs w:val="28"/>
        </w:rPr>
        <w:lastRenderedPageBreak/>
        <w:t>прерывает товарное обращение (на схеме кругооборота оно показано многоточием), но процесс кругооборота оборотных средств продолжается.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стадия кругооборота (П) совершается в процессе производства. Она состоит в передаче в производство купленных материальных ценностей, производственных запасов, в соединении средств и предметов труда с рабочей силой и в создании нового продукта, вобравшего в себя перенесенную и вновь созданную стоимость.</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стадия кругооборота (ГП - Д) состоит в реализации изготовленной продукции и получение денежных средств. На этой стадии оборотные средства переходят из стадии производства в стадию обращения и снова принимают форму денежных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Прерванное товарное обращение возобновляется, и авансированная стоимость из товарной формы переходит в денежную. Таким образом, средства совершают один оборот, затем все повторяется вновь.</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осуществление этих функций обусловлено наличием соответствующих условий. Выполнение производственной функции зависит от экономической обоснованности размера финансовых ресурсов, авансированных в производственную сферу а также от степени организованности процесса производства и его ритмичности. Сумма авансированных средств в производство должна быть достаточной для осуществления затрат на всех стадиях, начиная с приобретения сырья и материалов и заканчивая изготовлением готовой продукции. Это условие обеспечивается путем нормирования потребности предприятия в собственных оборотных средствах. Необходимо строгое соблюдение ритмичности процесса производства на всех его стадиях, поскольку нарушение хотя бы на какой-то одной (задержка с поступлением необходимого сырья, длительность незавершенного производства и др.) отрицательно скажется на оборачиваемости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Наряду с этим выполнение платежно-расчетной функции зависит от наличия оборотных средств, необходимых для осуществления процесса реализации готовой продукции и завершения расчетов.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Хозяйственный инвентарь, малоценные и быстроизнашивающиеся предметы могут сохранить свою натурально - вещественную форму в течении нескольких оборотов. По своей природе они сходны с основными фондами. В ходе эксплуатации они расходуются, перенося свою стоимость на товары, и говорить об оборачиваемости относительно них некорректно. Однако с целью упорядочения учета и контроля средства труда со сроком службы более 1 года и первоначальной стоимостью более 10000 руб. относятся к амортизируемому имуществу (ст. 256, п.1 НК).</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части оборотного капитала имеют различное назначение и по разному используются в производственно - хозяйственной деятельности, поэтому он классифицируются по следующим элементам:</w:t>
      </w:r>
    </w:p>
    <w:p w:rsidR="0019498C" w:rsidRDefault="0019498C">
      <w:pPr>
        <w:widowControl w:val="0"/>
        <w:tabs>
          <w:tab w:val="left" w:pos="2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производственные запасы - сырье, основные материалы, покупные полуфабрикаты, вспомогательные материалы, топливо, тара, запасные части, малоценного и быстроизнашивающегося инструмента и хозяйственного инвентаря стоимостью менее 1 млн. руб.;</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незавершенное производство и полуфабрикаты собственного изготовления - детали, узлы и изделия, не прошедшие всех стадий обработки, сборки и испытаний, укомплектования и приемки, а также предметы труда, изготовление которых полностью закончено в одном цехе и которые подлежат дальнейшей обработке в других цехах того же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будущих периодов - затраты на подготовку и освоение новых видов продукции, производимые в данный период, но подлежащие погашению в будущем.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такое понятие как оборотные фонды.</w:t>
      </w:r>
      <w:r>
        <w:rPr>
          <w:rFonts w:ascii="Times New Roman" w:hAnsi="Times New Roman"/>
          <w:sz w:val="28"/>
          <w:szCs w:val="28"/>
        </w:rPr>
        <w:t xml:space="preserve">¹ </w:t>
      </w:r>
      <w:r>
        <w:rPr>
          <w:rFonts w:ascii="Times New Roman CYR" w:hAnsi="Times New Roman CYR" w:cs="Times New Roman CYR"/>
          <w:sz w:val="28"/>
          <w:szCs w:val="28"/>
        </w:rPr>
        <w:t xml:space="preserve">Они представляют </w:t>
      </w:r>
      <w:r>
        <w:rPr>
          <w:rFonts w:ascii="Times New Roman CYR" w:hAnsi="Times New Roman CYR" w:cs="Times New Roman CYR"/>
          <w:sz w:val="28"/>
          <w:szCs w:val="28"/>
        </w:rPr>
        <w:lastRenderedPageBreak/>
        <w:t>собой производственные запасы + незавершенное производство и полуфабрикаты собственного приготовления + расходы будущих периодов: готовая продукция на складах; продукция отгруженная, но еще не оплаченная; средства в расчетах; денежные средства в кассе предприятия и на счетах в банке.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Фонды обращения представляют собой готовую продукцию на складах + продукцию отгруженную, но не оплаченную + средства в расчетах + денежные средства в кассе предприятия и на счетах в банке.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 это производственные запасы + незавершенное производство и полуфабрикаты собственного изготовления + расходы будущих периодов + готовая продукция на складах + продукция отгруженная, но не оплаченная + средства в расчетах +денежные средства в кассе предприятия и на счетах в банке.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14315" cy="6076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315" cy="6076315"/>
                    </a:xfrm>
                    <a:prstGeom prst="rect">
                      <a:avLst/>
                    </a:prstGeom>
                    <a:noFill/>
                    <a:ln>
                      <a:noFill/>
                    </a:ln>
                  </pic:spPr>
                </pic:pic>
              </a:graphicData>
            </a:graphic>
          </wp:inline>
        </w:drawing>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Состав оборотных средств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незавершенного производства складывается из стоимости расходуемого сырья, основных и вспомогательных материалов, топлива, энергии, воды, пара, сжатого воздуха, перенесенной на продукт части стоимости основных фондов (амортизационных отчислений), а также сумм заработной платы, начисленной работникам.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Предприятия используют в производстве кроме покупных полуфабрикатов </w:t>
      </w:r>
      <w:r>
        <w:rPr>
          <w:rFonts w:ascii="Times New Roman CYR" w:hAnsi="Times New Roman CYR" w:cs="Times New Roman CYR"/>
          <w:sz w:val="28"/>
          <w:szCs w:val="28"/>
        </w:rPr>
        <w:lastRenderedPageBreak/>
        <w:t>полуфабрикаты собственного производства, которые по своей природе близки к незаконченной продукции.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освоение новой продукции, подготовительные и другие работы, рассчитанные на длительное время, составляют расходы будущих периодов и списываются на себестоимость продукции в будущих периодах.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охвату нормированием оборотные средства подразделяются на нормируемые, размер которых планируется в виде норм и нормативов (оборотные средства в запасах товарно - материальных ценностей). Они занимают примерно 4/5 оборотных средств. И ненормируемые оборотные средства, размер которых в плановом порядке не устанавливается (дебиторская задолженность, средства в расчетах, денежные средства в кассе предприятия и на счетах в банке). Составляют они в среднем обычно не более 1/5 общей суммы оборотных средств. Нормирование представляет собой установление оптимальной величины оборотных средств, необходимых для организации и осуществления нормальной хозяйственной деятельности предприятия. Посредством нормирования финансовые службы предприятия определяют потребность в собственных оборотных средствах в минимальном, но достаточном объеме, обеспечивающем выполнение запланированных заданий и поддерживающем бесперебойность воспроизводственного процесса. Нормировать, т.е. планировать следует все виды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нормировались денежные средства на счетах банка и средства в расчетах, ибо ускорение оборачиваемости этих средств не зависело от предприятия. В новых рыночных условиях предприятие заинтересованно в нормировании и этих средств, однако это невозможно из - за несоблюдения платежных календарей, срывов в расчетах. Стабилизация ситуации как в развитых рыночных странах, где тщательно отслеживается денежный поток, позволит в дальнейшем нормировать денежные средства и средства в расчетах.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источникам формирования оборотный капитал подразделяется на собственные и заемные оборотные средства.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собственных и заемных средств в обороте предприятия объясняется особенностями организации производственного процесса. Постоянная минимальная сумма средств для финансирования потребностей производства обеспечивается собственными оборотными средствами. Временная потребность в средствах, возникшая под влиянием зависящих и не зависящих от предприятия причин, покрывается кредитом и другими источниками.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структурой оборотных средств понимается соотношение их отдельных элементов во всей их совокупности.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24400" cy="3545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545205"/>
                    </a:xfrm>
                    <a:prstGeom prst="rect">
                      <a:avLst/>
                    </a:prstGeom>
                    <a:noFill/>
                    <a:ln>
                      <a:noFill/>
                    </a:ln>
                  </pic:spPr>
                </pic:pic>
              </a:graphicData>
            </a:graphic>
          </wp:inline>
        </w:drawing>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Классификация оборотных средств по признакам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оборотных средств зависит от ряда факторов и изменяется во </w:t>
      </w:r>
      <w:r>
        <w:rPr>
          <w:rFonts w:ascii="Times New Roman CYR" w:hAnsi="Times New Roman CYR" w:cs="Times New Roman CYR"/>
          <w:sz w:val="28"/>
          <w:szCs w:val="28"/>
        </w:rPr>
        <w:lastRenderedPageBreak/>
        <w:t>времени. В различных отраслях промышленности она имеет существенные различия и зависит от:</w:t>
      </w:r>
    </w:p>
    <w:p w:rsidR="0019498C" w:rsidRDefault="0019498C">
      <w:pPr>
        <w:widowControl w:val="0"/>
        <w:tabs>
          <w:tab w:val="left" w:pos="2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специфики предприятия. На предприятиях с длительным производственным циклом (например, в судостроении) велика доля незавершенного производства; на предприятиях горного профиля большая доля расходов будущих периодов. На тех предприятиях, у которых процесс производства продукции скоротечный, как правило, наблюдается большой удельный вес производственных запасов;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качества готовой продукции. Если на предприятии выпускается продукция низкого качества, которая не пользуется спросом у покупателей, то резко повышается доля готовой продукции на складах;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уровня концентрации, специализации, кооперирования и комбинирования производства;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ускорения научно - технического прогресса. Если на предприятии внедряются топливосберегающая техника и технология, безотходное производство, то это сразу влияет на снижение доли производственных запасов в структуре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оборотного капитала определяется соотношением отдельных элементов оборотных средств и отражает специфику операционного цикла, а также то, какая часть оборотных активов финансируется за счет собственных средств и долгосрочных кредитов, а какая за счет краткосрочных.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Элементы оборотного капитала (оборотных средств) непрерывно переходит из сферы производства в сферу обращения и вновь возвращаются в производство, часть оборотного капитала при этом постоянно находится в сфере производства, другая часть - в сфере обращения. Очевидно, что величина и структура оборотных средств обусловлена не только потребностями производства, но и потребностями обращения.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Влияют на структуру оборотных средств и другие факторы. При этом необходимо иметь в виду, что одни факторы носят долговременный характер, другие - кратковременный.</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Экономика оборотных средств (материальных ресурсов) оказывает воздействие на улучшение всех основных показателей деятельности предприятия: увеличение объемов выпуска продукции, повышение производительности труда, снижение себестоимости продукции (на долю материальных затрат приходится более 70% всех затрат на производство в отраслях по выпуску товаров).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Модели финансирования оборотных активов предприятия</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финансово-хозяйственной характеристикой предприятия является его ликвидность, т. е. способность вовремя гасить краткосрочную кредиторскую задолженность. Для любого предприятия достаточный уровень ликвидности является одной из важнейших характеристик стабильности хозяйственной деятельности. Потеря ликвидности чревата не только дополнительными издержками, но и периодическими остановками производственного процесса. Принятие финансовых решений в отношении оборотного капитала базируется на поиске оптимального сочетания риска и доходности на вкладываемые средства. Под риском в данном случае понимается риск потери ликвидности при невозможности погасить обязательства из-за нехватки денежных средств. В связи с этим при принятии решений необходимо рассчитать все альтернативы вложений в оборотный капитал и выбрать наиболее приемлемые в данной организации.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денежные средства, дебиторская задолженность и </w:t>
      </w:r>
      <w:r>
        <w:rPr>
          <w:rFonts w:ascii="Times New Roman CYR" w:hAnsi="Times New Roman CYR" w:cs="Times New Roman CYR"/>
          <w:sz w:val="28"/>
          <w:szCs w:val="28"/>
        </w:rPr>
        <w:lastRenderedPageBreak/>
        <w:t>товарно-материальные запасы поддерживаются на относительно низких уровнях, то вероятность неплатежеспособности и нехватки средств для осуществления рентабельной деятельности велика. С этой точки зрения можно сформулировать простейший вариант управления оборотным капиталом, сводящий к минимуму риска потери ликвидности: чем больше превышение текущих активов над текущими обязательствами, тем меньше степень риска. Таким образом, нужно стремиться к наращиванию чистого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оптимальном уровне оборотного капитала прибыль становится максимальной. Дальнейшее повышение величины оборотного капитала приведет к тому, что предприятие будет иметь в распоряжении свободные, бездействующие текущие активы, а также излишние издержки финансирования, что повлечет снижение прибыли.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финансового менеджмента разработаны различные критерии эффективного управления оборотным капиталом. Основными из них являются следующие: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Минимизация текущей кредиторской задолженности. Этот подход сокращает возможность потери ликвидности. Однако такая стратегия требует использования долгосрочных источников и собственного капитала для финансирования большей части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Минимизация совокупных издержек финансирования. В этом случае ставка делается на преимущественное использование краткосрочной кредиторской задолженности как источника покрытия активов. Этот источник самый дешевый, вместе с тем для него характерен высокий уровень риска невыполнения обязательств в отличие от ситуации, когда финансирование оборотного капитала осуществляется преимущественно за счет долгосрочных источников.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Максимизация полной стоимости фирмы. Эта стратегия включает </w:t>
      </w:r>
      <w:r>
        <w:rPr>
          <w:rFonts w:ascii="Times New Roman CYR" w:hAnsi="Times New Roman CYR" w:cs="Times New Roman CYR"/>
          <w:sz w:val="28"/>
          <w:szCs w:val="28"/>
        </w:rPr>
        <w:lastRenderedPageBreak/>
        <w:t>процесс управления оборотным капиталом в общую финансовую стратегию фирмы. Суть ее состоит в том, что любые решения в области управления оборотным капиталом, способствующие повышению экономической стоимости предприятия, следует признать целесообразными.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мы будем придерживаться третьего критерия.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Разработанные в теории финансового менеджмента модели финансирования оборотного капитала, с одной стороны, исходят из того, что политика управления им должна обеспечить поиск компромисса между риском потери ликвидности и эффективностью работы, с другой стороны, при подборе источников финансирования принимается решение, учитывающее срок их привлечения и издержки за использование.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 четыре модели финансирования оборотных активов: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идеальная;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агрессивная;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консервативная;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компромиссная.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той или иной модели финансирования сводится к установлению величины долгосрочных пассивов и расчету на ее основе величины чистого оборотного капитала как разницы между долгосрочными пассивами и внеоборотными активами.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идеальной модели основывается на самой сути категорий «текущие активы» и «текущие обязательства» и их взаимном соответствии. Термин «идеальная» в данном случае означает не идеал, к которому нужно стремиться, а лишь сочетание активов и источников их покрытия исходя из их экономического содержания. Модель означает, что текущие активы по величине совпадают с краткосрочными обязательствами, т.е. чистый оборотный капитал равен нулю. В реальной жизни такая модель практически не встречается. Кроме </w:t>
      </w:r>
      <w:r>
        <w:rPr>
          <w:rFonts w:ascii="Times New Roman CYR" w:hAnsi="Times New Roman CYR" w:cs="Times New Roman CYR"/>
          <w:sz w:val="28"/>
          <w:szCs w:val="28"/>
        </w:rPr>
        <w:lastRenderedPageBreak/>
        <w:t>того, с позиции ликвидности она наиболее рискованна, поскольку при неблагоприятных условиях (например, необходимо рассчитаться со всеми кредиторами единовременно) предприятие может оказаться перед необходимостью продажи части основных средств для покрытия текущей кредиторской задолженности.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Агрессивная модель означает, что долгосрочные пассивы служат источниками покрытия внеоборотных активов и системной части текущих активов, т. е. того их минимума, который необходим для осуществления хозяйственной деятельности. В этом случае чистый оборотный капитал в точности равен этому минимуму. Варьирующая часть текущих активов в полном объеме покрывается краткосрочной кредиторской задолженностью. С позиции ликвидности эта стратегия также весьма рискованна, поскольку в реальной жизни ограничиться лишь минимумом текущих активов невозможно.</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Консервативная модель предполагает, что варьирующая часть текущих активов также покрывается долгосрочными пассивами. В этом случае краткосрочной кредиторской задолженности нет, отсутствует и риск потери ликвидности. Чистый оборотный капитал равен по величине текущим активам. Безусловно, модель носит искусственный характер. Эта стратегия предполагает установление долгосрочных пассивов.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Компромиссная модель наиболее реальна. В этом случае внеоборотные активы, системная часть текущих активов и приблизительно половина варьирующей части текущих активов покрываются долгосрочными пассивами. Чистый оборотный капитал равен по величине сумме системной части текущих активов и половины их варьирующей части. В отдельные моменты предприятие может иметь излишние текущие активы, что отрицательно влияет на прибыль, однако это рассматривается как плата за поддержание риска потери ликвидности на должном уровне. Стратегия предполагает установление долгосрочных </w:t>
      </w:r>
      <w:r>
        <w:rPr>
          <w:rFonts w:ascii="Times New Roman CYR" w:hAnsi="Times New Roman CYR" w:cs="Times New Roman CYR"/>
          <w:sz w:val="28"/>
          <w:szCs w:val="28"/>
        </w:rPr>
        <w:lastRenderedPageBreak/>
        <w:t>пассивов.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Методы оценки эффективности управления оборотным капиталом предприятия</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работы предприятия относительно использования оборотного капитала отражают критерии деловой активности, которые делятся на количественные и качественные критерии. Качественные критерии - это широта рынков сбыта, репутация организации, ее конкурентоспособность и т. д. При анализе качественных критериев необходима соответствующая информация относительно критериев других предприятий, аналогичных по сфере приложения капитала. Количественные критерии деловой активности определяются абсолютными и относительными показателями. К абсолютным показателям относятся объем реализации продукции (работ, услуг), прибыль, активы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оборотные средства включают как материальные, так и денежные ресурсы, от их организации и эффективности использования зависит не только процесс материального производства, но и финансовая устойчивость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оборотного капитала позволяет:</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оценить эффективность использования ресурсов в оперативной деятельности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ликвидность баланса предприятия, то есть возможность своевременно погасить краткосрочные обязательства;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выяснить, во что вкладываются собственные оборотные средства предприятия в течение финансового цикла.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и структура оборотного капитала должна соответствовать </w:t>
      </w:r>
      <w:r>
        <w:rPr>
          <w:rFonts w:ascii="Times New Roman CYR" w:hAnsi="Times New Roman CYR" w:cs="Times New Roman CYR"/>
          <w:sz w:val="28"/>
          <w:szCs w:val="28"/>
        </w:rPr>
        <w:lastRenderedPageBreak/>
        <w:t>потребностям предприятия, которые отражены в бюджете, при этом текущие активы должны быть минимальны, но достаточны для успешной и бесперебойной работы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задачи анализа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изменения состава и структуры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оборотного капитала по основным признакам;</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основных источников формирования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основных показателей эффективности использования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комплексного экономического анализа состояния и использования оборотных средств организации являются: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объема оборотных средств, необходимых для обеспечения непрерывности хозяйственной деятельности организации;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соответствия запасов материальных ценностей установленным нормативам и выявление в составе производственных запасов излишних и ненужных организации материалов;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сохранности оборотных средств, т.е. выявление и сведение к минимуму потерь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использования оборотных средств по целевому назначению;</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влияния организации материально-технического снабжения и полноты использования материальных ресурсов на важнейшие показатели работы организации (объем выпуска продукции, себестоимость, производительность труда и др.);</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Обоснование эффективности использования оборотных средств за счет ускорения их оборачиваемости и условного высвобождения из оборота;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Обоснование оптимальной потребности в материальных ресурсах;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Выявление резервов повышения эффективности использования </w:t>
      </w:r>
      <w:r>
        <w:rPr>
          <w:rFonts w:ascii="Times New Roman CYR" w:hAnsi="Times New Roman CYR" w:cs="Times New Roman CYR"/>
          <w:sz w:val="28"/>
          <w:szCs w:val="28"/>
        </w:rPr>
        <w:lastRenderedPageBreak/>
        <w:t>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комплексного экономического анализа и оценки состояния эффективности использования оборотных средств представлена схематично на рис. 1.1.</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1.3 - Система комплексного экономического анализа и оценки состояния эффективности использования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исследуемых в процессе анализа состояния и эффективности использования оборотных средств дает комплексную характеристику состояния и эффективности их использования.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коэффициентов - это расчет относительных финансовых показателей, основываясь на абсолютных показателях оборотных активов, представляет собой отношение взаимосвязанных единиц.</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позволяют оценить финансовое положение предприятия с точки зрения платежеспособности: как быстро средства могут превращаться в наличность, каков производственный потенциал предприятия, эффективно ли используется собственный капитал и трудовые ресурсы, как использует предприятие свои активы для получения доходов и прибыли.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общим показателям деловой активности относят, прежде всего, показатели оборачиваемости.</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Относительные показатели деловой активности характеризуют уровень эффективности использования капитала. Данная система показателей основывается на данных бухгалтерской отчетности предприятия, что позволяет по данным расчета показателей контролировать изменения в финансовом состоянии предприятия.</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Критерием оценки эффективности управления стоимостной оценкой оборотного капитала служит фактор времени. Чем дольше оборотный капитал пребывает в одной и той же форме (денежной или товарной), тем ниже эффективность их использования, и наоборот. Показателем, характеризующим меру интенсивности использования оборотного капитала, выступает </w:t>
      </w:r>
      <w:r>
        <w:rPr>
          <w:rFonts w:ascii="Times New Roman CYR" w:hAnsi="Times New Roman CYR" w:cs="Times New Roman CYR"/>
          <w:sz w:val="28"/>
          <w:szCs w:val="28"/>
        </w:rPr>
        <w:lastRenderedPageBreak/>
        <w:t>оборачиваемость.</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показатель позволяет судить, в течение какого времени оборотный капитал проходят все стадии кругооборота на данном предприятии. Чем выше оборачиваемость в днях, тем экономнее используются финансовые ресурсы.</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оборачиваемости капитала способствует:</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экономии капитала (сокращению потребности в оборотном капитале);</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приросту объемов продукции, в конечном счете, увеличению получаемой прибыли.</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оборачиваемости оборотного капитала используются следующие девять основных показателей.</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Цикл конвертации денежных средств или финансовый цикл (период обращения товарно-материальных запасов период обращения дебиторской задолженности - период обращения кредиторской задолженности) - это период, за который денежные средства путем производства и реализации продукции превращаются в денежные средства, т.е. происходит кругооборот денежных средств.</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показатель характеризует в общем оборачиваемость всех элементов оборотного капитала, т.е. показывает продолжительность периода, за который осуществляется полный оборот денежных средств в структуре оборотного капитала.</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этапы финансового цикла: этап снабжения, производства, сбыта, расчетов с дебиторами. Сокращение финансового цикла может быть достигнуто за счет ускорения процессов снабжения, ускорения оборачиваемости дебиторской задолженности, а также за счет некоторого некритического замедления оборачиваемости кредиторской задолженности.</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Период обращения товарно-материальных запасов (IСР) - среднее время, необходимое для превращения сырья в готовую продукцию нее </w:t>
      </w:r>
      <w:r>
        <w:rPr>
          <w:rFonts w:ascii="Times New Roman CYR" w:hAnsi="Times New Roman CYR" w:cs="Times New Roman CYR"/>
          <w:sz w:val="28"/>
          <w:szCs w:val="28"/>
        </w:rPr>
        <w:lastRenderedPageBreak/>
        <w:t>реализации:</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 = (запасы себестоимость реализованной продукции) /360 (1.3)</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Период обращения дебиторской задолженности - среднее количество дней, необходимое для превращения дебиторской задолженности в денежные средства. Этот показатель иначе называется оборачиваемостью дебиторской задолженности в днях (DSO) или средним сроком получения платежа, характеризует продолжительность одного оборота дебиторской задолженности {снижение показателя - благоприятная тенденция) и рассчитывается по следующей формуле:</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(дебиторская задолженность/ выручка от реализации) / 360 (1.4)</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5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Период обращения кредиторской задолженности (PDP) - это средний промежуток времени между покупкой материалов и начислением заработной платы и соответствующими выплатами. Характеризует период времени, за который предприятие покрывает срочную задолженность. Замедление оборачиваемости, т.е. увеличение периода, свидетельствует о благоприятной тенденции в деятельности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Период обращения денежных средств объединяет три рассмотренных выше показателя. Он равен промежутку времени между расходами предприятия на производственные ресурсы и получением выручки от реализации продукции (период между платежами за сырье и рабочую силу и погашением дебиторской задолженности). Таким образом, период обращения денежных средств является периодом, в течение которого фирма испытывает трудности с оборотным капиталом:</w:t>
      </w:r>
    </w:p>
    <w:p w:rsidR="0019498C" w:rsidRDefault="0019498C">
      <w:pPr>
        <w:widowControl w:val="0"/>
        <w:shd w:val="solid" w:color="FFFFFF" w:fill="auto"/>
        <w:tabs>
          <w:tab w:val="left" w:pos="51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tabs>
          <w:tab w:val="left" w:pos="5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обращения денежных средств = IСР + DSO + PDP (1.5)</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предприятие стремится как можно больше, но без вреда для текущей деятельности сократить период обращения денежных средств, так как сокращение периода обращения уменьшает потребность во внешних источниках финансирования, снижая себестоимость реализованной продукции, увеличивая тем самым прибыль.</w:t>
      </w:r>
    </w:p>
    <w:p w:rsidR="0019498C" w:rsidRDefault="0019498C">
      <w:pPr>
        <w:widowControl w:val="0"/>
        <w:shd w:val="solid" w:color="FFFFFF" w:fill="auto"/>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Коэффициент оборачиваемости товарно-материальных запасов показывает скорость оборота запасов (сырья, материалов, незавершенного производства, готовой продукции на складе). Снижение коэффициента свидетельствует об относительном увеличении производственных запасов и незавершенного производства или о снижении спроса на готовую продукцию (в случае, если уменьшился и коэффициент оборачиваемости готовой продукции).</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КОЗ = СРТ/З, (1.6)</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СРТ - себестоимость реализации товаров (продукции, работ, услуг); З - средняя стоимость запасов за расчетный период.</w:t>
      </w:r>
    </w:p>
    <w:p w:rsidR="0019498C" w:rsidRDefault="0019498C">
      <w:pPr>
        <w:widowControl w:val="0"/>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Коэффициент оборачиваемости дебиторской задолженности показывает число оборотов, совершенных дебиторской задолженностью за анализируемый период. При ускорении оборачиваемости происходит снижение значение показателя, что свидетельствуют об улучшении расчетов с дебиторами:</w:t>
      </w: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КОДЗ = ВР / ДЗ, (1.7)</w:t>
      </w:r>
    </w:p>
    <w:p w:rsidR="0019498C" w:rsidRDefault="0019498C">
      <w:pPr>
        <w:widowControl w:val="0"/>
        <w:shd w:val="solid" w:color="FFFFFF" w:fill="auto"/>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ВР - выручка от реализации товаров (продукции, работ, услуг); ДЗ - средняя стоимость дебиторской задолженности за расчетный период.</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Коэффициент оборачиваемости кредиторской задолженности показывает скорость оборота задолженности предприятия. Ускорение неблагоприятно сказывается на ликвидности предприятия. Если коэффициент оборачиваемости кредиторской задолженности меньше коэффициента оборачиваемости дебиторской задолженности, то возможен остаток свободных средств у предприятия:</w:t>
      </w: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КОКР = ВР / КЗ, (1.8)</w:t>
      </w: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КЗ - средняя стоимость кредиторской задолженности за расчетный период.</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Коэффициент оборачиваемости оборотных активов показывает скорость оборота оборотного капитала за анализируемый период. Ускорение оборачиваемости уменьшает потребность в оборотном капитале, позволяет часть его высвобождать:</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КООА = ВР/ОА, (1.9)</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ОА - средняя стоимость оборотных активов за расчетный период.</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отдельных составляющих оборотного капитала в общей величине характеризует структуру оборотного капитала. Структура оборотного капитала зависит от ряда факторов и изменяется во времени. В различных отраслях она имеет существенные отличия и выражает особенности </w:t>
      </w:r>
      <w:r>
        <w:rPr>
          <w:rFonts w:ascii="Times New Roman CYR" w:hAnsi="Times New Roman CYR" w:cs="Times New Roman CYR"/>
          <w:sz w:val="28"/>
          <w:szCs w:val="28"/>
        </w:rPr>
        <w:lastRenderedPageBreak/>
        <w:t>производственного процесса, технологии, организации производства и условии реализации продукции. Выделяют факторы, влияющие на оборачиваемость оборотного капитала.</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внешнего характера относятся: сфера деятельности предприятия, отраслевая принадлежность, масштабы предприятия, экономическая ситуация в стране и связанные с иен условия хозяйствования предприятия.</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 система управления оборотным капиталом, стратегия его финансирования, ценовая политика предприятия, структура активов, методика оценки запасов и др.</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2. Оценка системы управления оборотным капиталом ООО «Антарес»</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aps/>
          <w:sz w:val="28"/>
          <w:szCs w:val="28"/>
        </w:rPr>
        <w:t>.1 Общая характеристика ООО «Антарес» и структурный анализ формирования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«Антарес» создано в соответствии с Гражданским кодексом Российской Федерации и Федеральным законом Российской Федерации «Об обществах с ограниченной ответственностью».</w:t>
      </w:r>
    </w:p>
    <w:p w:rsidR="0019498C" w:rsidRDefault="0019498C">
      <w:pPr>
        <w:widowControl w:val="0"/>
        <w:shd w:val="solid" w:color="FFFFFF"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является самостоятельным хозяйственным субъектом. Форма собственности - частная, учредителями являются физические лица, которые несут ответственность по обязательствам предприятия в пределах своей доли в уставной фонд фирмы.</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фирменное наименование Общества: Общество с ограниченной ответственностью «Антарес».</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юридическим лицом и имеет в собственности обособленное имущество, учитываемое на его самостоятельном балансе, включая имущество, переданное ему учредителями в счет оплаты уставного капитала. Общество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арбитражном суде.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капитал Общества составляется из номинальной стоимости долей его участника. Уставный капитал Общества составляет 100 000 (сто тысяч) рублей.</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показатели финансово - хозяйственной деятельности ООО «Антарес» представлены в таблице 2.1., которая дает возможность </w:t>
      </w:r>
      <w:r>
        <w:rPr>
          <w:rFonts w:ascii="Times New Roman CYR" w:hAnsi="Times New Roman CYR" w:cs="Times New Roman CYR"/>
          <w:sz w:val="28"/>
          <w:szCs w:val="28"/>
        </w:rPr>
        <w:lastRenderedPageBreak/>
        <w:t>проанализировать деятельность предприятия в 2011 году по сравнению с 2012 годом и в 2012 году по сравнению с 2013 годом. Данные, отраженные в таблице взяты из бухгалтерского баланса (ф.№1), отчета о прибылях и убытках (ф.№2).</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Показатели финансово - хозяйственной деятельности ООО «Антарес» за 2011 - 2013 годы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1024"/>
        <w:gridCol w:w="992"/>
        <w:gridCol w:w="1080"/>
        <w:gridCol w:w="1080"/>
        <w:gridCol w:w="1080"/>
        <w:gridCol w:w="1183"/>
      </w:tblGrid>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3343" w:type="dxa"/>
            <w:gridSpan w:val="3"/>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 в %</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2012к 2011</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2013к 2012</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2013к 2011</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217349</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287804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376398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132,42</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130,89</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173,18</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197391</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263387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347576</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133,43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131,96</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176,09</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90,82</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91,52</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92,34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131,96</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100,90</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101,67</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19958</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24417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28822</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122,34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118,04</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144,41</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9,18</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7,66</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92,37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90,33</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83,44</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18275</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20995</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25237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114,88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120,20</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38,10</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8,41</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7,29</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6,71</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86,68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92,04</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79,79</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1683</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3422</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3585</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203,33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104,76</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213,01</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0,77</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0,95</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154,54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79,83</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123,38</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922,08</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259,12</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0,25</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760,00</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152,00</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1721</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4281</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173,33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143,51</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248,75</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131,65</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109,62</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144,30</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122,09</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141,96</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выручке</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0,23</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0,19</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86,96</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95,00</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82,61</w:t>
            </w:r>
          </w:p>
        </w:tc>
      </w:tr>
      <w:tr w:rsidR="0019498C">
        <w:tc>
          <w:tcPr>
            <w:tcW w:w="26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02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w:t>
            </w:r>
          </w:p>
        </w:tc>
        <w:tc>
          <w:tcPr>
            <w:tcW w:w="99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82,29</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w:t>
            </w:r>
          </w:p>
        </w:tc>
        <w:tc>
          <w:tcPr>
            <w:tcW w:w="118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r>
    </w:tbl>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2.1, можно сделать следующие выводы.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Исследуемые показатели свидетельствуют о росте выручки от продаж ООО «Антарес» за анализируемый период: темп роста в 2012 отношению к 2011 году составил 132,42%, в 2013 году по отношению к 2012 году 130,89%, а за анализируемый период 173,18%.</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 роста себестоимости продаж выше, чем темп роста выручки от продажи и за анализируемый период составил 176,09%. В процентах к выручке себестоимость возросла с 90,82% в 2011 году до 92,34% в 2013 году.</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валовой прибыли снизился с 9,18% до 7,66% и в 2013 году по сравнению с 2011 годом составил 83,44%.</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снижение коммерческих расходов с 8,41% к обороту в 2011 году до 6,71% в 2013 году.</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расходы значительно превышают прочие доходы, что сказывается на величине прибыли до налогообложения.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 роста прочих доходов за анализируемый период составил 259,12%, а прочих расходов - 248,75%.</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структуру оборотного капитала (оборотных средств), следует иметь в виду, что устойчивость финансового состояния в значительной мере зависит от оптимального размещения средств по статьям процесса кругооборота: снабжения, производства и сбыта продукции.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прежде всего, необходимо изучить изменения в наличии и структуре оборотных активов. При этом следует иметь ввиду, что стабильная структура оборотных средств свидетельствует о стабильном, хорошо отлаженном процессе производства и сбыта продукции. Существенные ее изменения говорят о нестабильной работе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оборотных средств по ООО «Антарес» представлен в таблице 2.2.</w:t>
      </w:r>
    </w:p>
    <w:p w:rsidR="0019498C" w:rsidRDefault="0019498C">
      <w:pPr>
        <w:widowControl w:val="0"/>
        <w:tabs>
          <w:tab w:val="left" w:pos="733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7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Динамика объема и структуры оборотных средств по ООО «Антарес» за 2011- 2013г.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993"/>
        <w:gridCol w:w="1134"/>
        <w:gridCol w:w="1134"/>
        <w:gridCol w:w="1134"/>
        <w:gridCol w:w="1134"/>
        <w:gridCol w:w="1418"/>
      </w:tblGrid>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оборотных средств</w:t>
            </w:r>
          </w:p>
        </w:tc>
        <w:tc>
          <w:tcPr>
            <w:tcW w:w="2127"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20</w:t>
            </w:r>
            <w:r>
              <w:rPr>
                <w:rFonts w:ascii="Times New Roman CYR" w:hAnsi="Times New Roman CYR" w:cs="Times New Roman CYR"/>
                <w:sz w:val="20"/>
                <w:szCs w:val="20"/>
              </w:rPr>
              <w:t>11</w:t>
            </w:r>
          </w:p>
        </w:tc>
        <w:tc>
          <w:tcPr>
            <w:tcW w:w="2268"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20</w:t>
            </w:r>
            <w:r>
              <w:rPr>
                <w:rFonts w:ascii="Times New Roman CYR" w:hAnsi="Times New Roman CYR" w:cs="Times New Roman CYR"/>
                <w:sz w:val="20"/>
                <w:szCs w:val="20"/>
              </w:rPr>
              <w:t>12</w:t>
            </w:r>
          </w:p>
        </w:tc>
        <w:tc>
          <w:tcPr>
            <w:tcW w:w="2552"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в %</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в %</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в %</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в том числе:</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8582</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34,47</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22999</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36,79</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21059</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33,87</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материалы и другие аналогичные ценности</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8277</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13,24</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5994</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0,25</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готовая продукция и товары для перепродажи</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7111</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28,56</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14181</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22,68</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14720</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23,67</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0,78</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0,29</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0,29</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1972</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1482</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1159</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13308</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34606</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55,36</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38462</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61,87</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1033</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3413</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5,56</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1487</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собственных оборотных средств</w:t>
            </w:r>
          </w:p>
        </w:tc>
        <w:tc>
          <w:tcPr>
            <w:tcW w:w="99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24895</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62500</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62164</w:t>
            </w:r>
          </w:p>
        </w:tc>
        <w:tc>
          <w:tcPr>
            <w:tcW w:w="141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наглядности данные таблицы 2.2. представим в виде диаграммы: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6805" cy="1948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805" cy="1948180"/>
                    </a:xfrm>
                    <a:prstGeom prst="rect">
                      <a:avLst/>
                    </a:prstGeom>
                    <a:noFill/>
                    <a:ln>
                      <a:noFill/>
                    </a:ln>
                  </pic:spPr>
                </pic:pic>
              </a:graphicData>
            </a:graphic>
          </wp:inline>
        </w:drawing>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2.3 - Динамика объема и структуры оборотных средств по ООО «Антарес» за 2011- 2013г.</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2.2., видно что в структуре оборотных средств произошли изменения. Наибольший удельный вес занимают запасы доля которых в сумме увеличилась в 2012 году по сравнению с 2011 годом на 14417 тыс.руб. или в 2,5 раза. В 2013 году по сравнению с 2012 годом доля запасов уменьшилась на 1940 тыс. руб. или на 8,4%.</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сырью, материалам другим аналогичным ценностям увеличение в 2012 году по сравнению с 2011 годом составило 7032 тыс. руб. или в 6 раз, а в 2013 году по сравнению с 2012 годом их доля снизилась на 2283 тыс. руб. или на 27,5%. Так как сырье и материалы составляют материальную (вещественную) основу выпускаемого продукта, то резкое увеличение их суммы в 6 раз </w:t>
      </w:r>
      <w:r>
        <w:rPr>
          <w:rFonts w:ascii="Times New Roman CYR" w:hAnsi="Times New Roman CYR" w:cs="Times New Roman CYR"/>
          <w:sz w:val="28"/>
          <w:szCs w:val="28"/>
        </w:rPr>
        <w:lastRenderedPageBreak/>
        <w:t>показывает о непродуктивном использовании материалов и о залежах на складе в 2012 году. В 2013 году ситуация несколько изменилась, то есть материалы и другие аналогичные ценности стали использовать продуктивно.</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затрат в незавершенном производстве в 2012 году по сравнению с 2011 годом в сумме увеличилась на 164 тыс. руб. или в 6 раз., а в 2013 году по сравнению с 2012 годом она уменьшилась на 37 тыс. руб. или на 18,9%. Незаконченное производство включает в себя незаконченную продукцию, или продукцию частичной готовности (предметы и средства труда, вступившие в производственный процесс, но не прошедшие всех стадий производственной обработки, предусмотренных технологическим процессом). Увеличение затрат в незавершенное производство приводит к тому, что процесс реализации готовой продукции замедляется, что неблагоприятно сказывается на финансово - экономическом состоянии предприятия.</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готовой продукции в 2012 году по сравнению с 2011 годом увеличилась на 7070 тыс. руб. или в 2 раза, а в 2013 году по сравнению с 2012 годом на 539 тыс. руб. или на 3,8%. Момент перехода готовой продукции на склад завершает процесс производства. Основную часть фондов обращения составляет готовая продукция. Увеличение доли готовой продукции обозначает, что товары не были отгружены потребителю, что приводит к замедлению сферы обращения и замедляет процесс реализации. Из этого следует, что предприятие должно более тщательно отслеживать и регулировать остатки готовой продукции на складе и контролировать их движение.</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Расходы будущих периодов в 2012 году по сравнению с 2011 годом уменьшились на 35 тыс. руб. или на 17,9%, а в 2013 году по сравнению с 2011 годом данные расходы увеличились на 24 тыс. руб. или на 15%. Так как расходы будущих периодов включают в себя затраты на подготовку и освоение новой продукции, новой технологии, которые производятся в данном году, но относятся на продукцию будущего года, то их увеличение свидетельствует о продуктивной деятельности предприятия, а их уменьшение наоборот.</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Дебиторская задолженность платежи по которой ожидаются более чем через 12 месяцев после отчетной даты в 2006году по сравнению с 2011 годом увеличилась на 21298 тыс. руб. или в 2,5 раза, а в 2013 году по сравнению с 2012 годом на 3856 тыс. руб. или на 11,1%. Дебиторская задолженность включает задолженность за товары и услуги, срок оплаты которых не наступил или просрочен, задолженность по расчетам с бюджетом при переплате налогов и других обязательных платежей, с персоналом, подотчетными лицами, по полученным векселям. Она включает так же дебиторов по претензиям и спорным долгам. Так как дебиторская задолженность всегда отвлекает средства из обращения, то ее увеличение обозначает их неэффективное использование и ведет к напряженному финансовому состоянию. А это обозначает, что на исследуемом предприятии необходимо усилить контроль финансовых служб за </w:t>
      </w:r>
      <w:r>
        <w:rPr>
          <w:rFonts w:ascii="Times New Roman CYR" w:hAnsi="Times New Roman CYR" w:cs="Times New Roman CYR"/>
          <w:sz w:val="28"/>
          <w:szCs w:val="28"/>
        </w:rPr>
        <w:lastRenderedPageBreak/>
        <w:t>оборачиваемостью средств в расчетах, обеспечением своевременной инкассации дебиторской задолженности, контроль за покупателями платежной дисциплины.</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Наблюдается рост денежных средств в 2012 году по сравнению с 2011 годом на 2380 тыс. руб. или в 3 раза, а в 2013 году по сравнению с 2012 годом наблюдается их резкое снижение на 1926 тыс. руб. или на 56,4%. Увеличение денежных средств обозначает грамотное управление ими, ведущее к росту платежеспособности предприятия, получению дополнительного дохода, то есть выполнению важнейшей задачи финансовой работы. Их резкое уменьшение обозначает что ООО «Антарес» необходимо сконцентрировать внимание на управлении денежными средствами, которое включает определение времени обращения денежных средств и их оптимального уровня, анализу денежных средств и их прогнозированию, контроль за денежными потоками, обеспечению постоянной платежеспособности организации.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формирования оборотных средств исследуемого предприятия оказывает влияние на скорость их оборота и эффективность использования.</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Избыток оборотных средств означает, что часть капитала бездействует и не приносит дохода. Вместе с тем недостаток оборотного капитала будет тормозить ход производственного процесса, замедляя скорость хозяйственного оборота средств данного предприятия.</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Конъюнктура рынка постоянно меняется, поэтому потребности исследуемого предприятия в оборотных средствах нестабильны. Покрыть эти потребности только за счет собственных источников становится практически невозможным. Поэтому основной задачей управления процессом формирования оборотных средств является обеспечение эффективности привлечения заемных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состава и структуры источников формирования оборотного капитала по ООО «Антарес» представлен в таблице 2.3.</w:t>
      </w:r>
    </w:p>
    <w:p w:rsidR="0019498C" w:rsidRDefault="0019498C">
      <w:pPr>
        <w:widowControl w:val="0"/>
        <w:tabs>
          <w:tab w:val="left" w:pos="733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7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Источники формирования оборотного капитала по филиалу «Антарес» за 2011 - 2013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986"/>
        <w:gridCol w:w="1080"/>
        <w:gridCol w:w="1046"/>
        <w:gridCol w:w="1080"/>
        <w:gridCol w:w="1080"/>
        <w:gridCol w:w="1162"/>
      </w:tblGrid>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w:t>
            </w:r>
          </w:p>
        </w:tc>
        <w:tc>
          <w:tcPr>
            <w:tcW w:w="2066"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2126"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2242"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13538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92,44</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24497</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78,51</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28575</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92,19</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1106</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7,55</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6702</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21,48</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24497</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w:t>
            </w:r>
          </w:p>
        </w:tc>
      </w:tr>
      <w:tr w:rsidR="0019498C">
        <w:tc>
          <w:tcPr>
            <w:tcW w:w="28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итого собственных оборотных </w:t>
            </w:r>
            <w:r>
              <w:rPr>
                <w:rFonts w:ascii="Times New Roman CYR" w:hAnsi="Times New Roman CYR" w:cs="Times New Roman CYR"/>
                <w:sz w:val="20"/>
                <w:szCs w:val="20"/>
              </w:rPr>
              <w:lastRenderedPageBreak/>
              <w:t>средств</w:t>
            </w:r>
          </w:p>
        </w:tc>
        <w:tc>
          <w:tcPr>
            <w:tcW w:w="98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14644</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31199</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30994</w:t>
            </w:r>
          </w:p>
        </w:tc>
        <w:tc>
          <w:tcPr>
            <w:tcW w:w="116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9498C" w:rsidRDefault="0019498C">
      <w:pPr>
        <w:widowControl w:val="0"/>
        <w:tabs>
          <w:tab w:val="left" w:pos="751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75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данные таблицы 2.3. представим в виде рисунка 2.4.</w:t>
      </w: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99735" cy="233235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735" cy="2332355"/>
                    </a:xfrm>
                    <a:prstGeom prst="rect">
                      <a:avLst/>
                    </a:prstGeom>
                    <a:noFill/>
                    <a:ln>
                      <a:noFill/>
                    </a:ln>
                  </pic:spPr>
                </pic:pic>
              </a:graphicData>
            </a:graphic>
          </wp:inline>
        </w:drawing>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2.4 - Источники формирования оборотного капитала по филиалу «Антарес» за 2011 - 2013 гг.</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Отклонение в тыс. руб.: 2012 год по отношению к 2011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- 13538 = 10959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- 1106 = 5596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Итого собственных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- 14644 = 16555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по отношению к 2012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- 24497 = 4078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- 6702 = 17795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Итого собственных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- 31199 = -205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по отношению с 2011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- 13538 = 15037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- 1106 = 23391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Итого собственных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- 14644 = 16350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Отклонение в динамике (в %):</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по отношению к 2011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,51 - 92,44 = -13,93%</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,48 - 7,55 = 13,93%</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по отношению к 2012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,19 - 78,51 = 13,68%</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,80 - 21,48 = -13,68%</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по отношению с 2011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Добавочный капитал:</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,19 - 92,44 = - 0,25%</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Нераспределенная прибыль:</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,80 - 7,55 = 0,25%</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2.3. видно, что размер добавочного капитала в 2012 году по сравнению с 2011 годом увеличился на 10959тыс. руб. в сумме, а его удельный вес уменьшился на 13,93%, в 2013 году по сравнению с 2012 годом добавочный капитал увеличился на 4078 тыс. руб., а удельный вес увеличился на 13,68%. Сравнивая 2013 год с 2011 годом видно, что исследуемый капитал увеличился на 15037 тыс. руб. в сумме, а его удельный вес уменьшился на 0,25%.</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Сравнивая размер нераспределенной прибыли в 2012 году по сравнению с 2011 годом, видно увеличение на 5596 тыс. руб. в сумме и увеличение удельного веса на 13,93%, в 2013 году по сравнению с 2012 годом данный показатель в сумме увеличился на 17795 тыс. руб., а удельный вес уменьшился на 13,68%. Сравнивая 2013 год с 2011 годом наблюдается резкое увеличение данного показателя на 23391 тыс. руб. в сумме и увеличение удельного веса на 0,25%.</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и конечная цель хозяйственной деятельности коммерческой организации - прибыль. После налоговых выплат образуется прибыль, остающаяся в ее распоряжении. Увеличение нераспределенной прибыли ООО «Антарес» из которой формируются: резервный капитал (фонд) и другие аналогичные резервы, а также фонд накопления и фонд потребления.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заемных и дополнительных привлеченных средств по ООО </w:t>
      </w:r>
      <w:r>
        <w:rPr>
          <w:rFonts w:ascii="Times New Roman CYR" w:hAnsi="Times New Roman CYR" w:cs="Times New Roman CYR"/>
          <w:sz w:val="28"/>
          <w:szCs w:val="28"/>
        </w:rPr>
        <w:lastRenderedPageBreak/>
        <w:t>«Антарес» проведен в таблице 2.4.</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2.4 видно, что доля кредиторской задолженности в том числе, перед поставщиками и подрядчиками, перед персоналом организации, перед государственными внебюджетными фондами, по налогам и сборам, перед прочими кредиторами в совокупности в 2012 году по сравнению с 2011 годом возросла на 35670 тыс. руб. или в 4 раза, а в 2013 году по сравнению с 2012 годом 3562 тыс. руб. или на 7,5%.</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краткосрочных кредитов и займов в 2012 году по сравнению с 2011 годом увеличилась на 9842 тыс. руб. или в 4 раза, в 2013 году по сравнению с 2012 годом их доля в сумме уменьшилась на 1940 тыс. руб. или на 15,1%.</w:t>
      </w:r>
    </w:p>
    <w:p w:rsidR="0019498C" w:rsidRDefault="0019498C">
      <w:pPr>
        <w:widowControl w:val="0"/>
        <w:tabs>
          <w:tab w:val="left" w:pos="751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75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Структура заемных и дополнительно привлеченных оборотных средств ООО «Антарес» за 2011 - 2013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1166"/>
        <w:gridCol w:w="1276"/>
        <w:gridCol w:w="1275"/>
      </w:tblGrid>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Заемные и дополнительно привлеченные оборотные средства</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в %</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в том числе:</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21,11</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18,56</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22,23</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19,32</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24,57</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перед персоналом организации</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1,91</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0,85</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перед государственными внебюджетными фондами</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0,85</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0,67</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0,41</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налогам и сборам</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15,02</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16,17</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14,92</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кредиты и займы</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10,81</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11,42</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17,74</w:t>
            </w:r>
          </w:p>
        </w:tc>
      </w:tr>
      <w:tr w:rsidR="0019498C">
        <w:tc>
          <w:tcPr>
            <w:tcW w:w="521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заемных и дополнительно привлеченных оборотных средств</w:t>
            </w:r>
          </w:p>
        </w:tc>
        <w:tc>
          <w:tcPr>
            <w:tcW w:w="116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19498C" w:rsidRDefault="0019498C">
      <w:pPr>
        <w:widowControl w:val="0"/>
        <w:tabs>
          <w:tab w:val="left" w:pos="7395"/>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обороте исследуемого предприятия, кроме собственных и приравненных к ним финансовых ресурсов, находятся заемные средства, основу которых составляют краткосрочные кредиты банков, а так же других кредиторов.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Привлечение заемных средств по ООО «Антарес» покрывает временную дополнительную потребность организации, что обусловлено как объективными причинами, связанными с ее работой, так и возникшими нарушениями стоимостного механизма обращения капитала. Незначительное увеличение </w:t>
      </w:r>
      <w:r>
        <w:rPr>
          <w:rFonts w:ascii="Times New Roman CYR" w:hAnsi="Times New Roman CYR" w:cs="Times New Roman CYR"/>
          <w:sz w:val="28"/>
          <w:szCs w:val="28"/>
        </w:rPr>
        <w:lastRenderedPageBreak/>
        <w:t>кредиторской задолженности свидетельствует о нарушении расчетно - платежной дисциплины и является следствием несоблюдения организацией сроков оплаты продукции и расчетных документов.</w:t>
      </w:r>
    </w:p>
    <w:p w:rsidR="0019498C" w:rsidRDefault="0019498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оборотный капитал финансирование ликвидность</w:t>
      </w:r>
    </w:p>
    <w:p w:rsidR="0019498C" w:rsidRDefault="0019498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Риски ликвидности и политика управления оборотным капиталом в ООО «Антарес»</w:t>
      </w:r>
    </w:p>
    <w:p w:rsidR="0019498C" w:rsidRDefault="0019498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Проведённый анализ бухгалтерской отчётности показал, что специалисты в основном справляются с задачами управления финансами предприятия.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финансирования оборотного капитала в ООО «Антарес» представляет собой часть общей политики управления капиталом, заключающаяся в оптимизации объема и состава финансовых источников его формирования с позиций обеспечения эффективного использования собственного капитала и достаточной финансовой устойчивости организации.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Ежеквартально по данным финансовой отчётности в ООО «Антарес» проводится анализ ликвидности баланса и финансовой устойчивости организации.</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анализ позволяет определить обеспеченность активов источниками финансирования.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ликвидности активы и пассивы подразделяют следующим образом.</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 наиболее ликвидные активы, строка 250+ строка 260 баланса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А2 -быстрореализуемые активы, строка 240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А3 - медленно реализуемые активы сумма строк 210+220+230+270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 труднореализуемые активы, строка 190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П1 -наиболее срочные обязательства, строка 620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П2 - краткосрочные обязательства, сумма строк 610+630+670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П3 -долгосрочные пассивы, сумма строк 590+640+650+660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П4 - постоянные пассивы, строка 490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Баланс ликвидности ООО «Антарес», 2013г.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1560"/>
        <w:gridCol w:w="1559"/>
        <w:gridCol w:w="1417"/>
        <w:gridCol w:w="1560"/>
        <w:gridCol w:w="1559"/>
      </w:tblGrid>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статей баланса</w:t>
            </w:r>
          </w:p>
        </w:tc>
        <w:tc>
          <w:tcPr>
            <w:tcW w:w="3119"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(активы), тыс.руб.</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статей баланса</w:t>
            </w:r>
          </w:p>
        </w:tc>
        <w:tc>
          <w:tcPr>
            <w:tcW w:w="3119"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обязательств (пассивов), тыс.руб.</w:t>
            </w:r>
          </w:p>
        </w:tc>
      </w:tr>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периода</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периода</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периода</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периода</w:t>
            </w:r>
          </w:p>
        </w:tc>
      </w:tr>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А1</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9319</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6135</w:t>
            </w:r>
          </w:p>
        </w:tc>
      </w:tr>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А2</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2024</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4505</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П2</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2200</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3500</w:t>
            </w:r>
          </w:p>
        </w:tc>
      </w:tr>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А3</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19333</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22211</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П3</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7915</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6828</w:t>
            </w:r>
          </w:p>
        </w:tc>
      </w:tr>
      <w:tr w:rsidR="0019498C">
        <w:tc>
          <w:tcPr>
            <w:tcW w:w="124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А4</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5830</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5170</w:t>
            </w:r>
          </w:p>
        </w:tc>
        <w:tc>
          <w:tcPr>
            <w:tcW w:w="141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П4</w:t>
            </w:r>
          </w:p>
        </w:tc>
        <w:tc>
          <w:tcPr>
            <w:tcW w:w="15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7903</w:t>
            </w:r>
          </w:p>
        </w:tc>
        <w:tc>
          <w:tcPr>
            <w:tcW w:w="155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15623</w:t>
            </w:r>
          </w:p>
        </w:tc>
      </w:tr>
    </w:tbl>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2238"/>
        <w:gridCol w:w="1620"/>
        <w:gridCol w:w="2237"/>
      </w:tblGrid>
      <w:tr w:rsidR="0019498C">
        <w:tc>
          <w:tcPr>
            <w:tcW w:w="280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Для абсолютно ликвидного баланса</w:t>
            </w:r>
          </w:p>
        </w:tc>
        <w:tc>
          <w:tcPr>
            <w:tcW w:w="6095" w:type="dxa"/>
            <w:gridSpan w:val="3"/>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Для организации ООО «Антарес»</w:t>
            </w:r>
          </w:p>
        </w:tc>
      </w:tr>
      <w:tr w:rsidR="0019498C">
        <w:tc>
          <w:tcPr>
            <w:tcW w:w="280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А1&gt;П1</w:t>
            </w:r>
          </w:p>
        </w:tc>
        <w:tc>
          <w:tcPr>
            <w:tcW w:w="223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450&lt;6135</w:t>
            </w:r>
          </w:p>
        </w:tc>
        <w:tc>
          <w:tcPr>
            <w:tcW w:w="16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А1&lt; П1</w:t>
            </w:r>
          </w:p>
        </w:tc>
        <w:tc>
          <w:tcPr>
            <w:tcW w:w="223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выполнено</w:t>
            </w:r>
          </w:p>
        </w:tc>
      </w:tr>
      <w:tr w:rsidR="0019498C">
        <w:tc>
          <w:tcPr>
            <w:tcW w:w="280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А2&gt;П2</w:t>
            </w:r>
          </w:p>
        </w:tc>
        <w:tc>
          <w:tcPr>
            <w:tcW w:w="223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4505&gt;3500</w:t>
            </w:r>
          </w:p>
        </w:tc>
        <w:tc>
          <w:tcPr>
            <w:tcW w:w="16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А2 &gt;П2</w:t>
            </w:r>
          </w:p>
        </w:tc>
        <w:tc>
          <w:tcPr>
            <w:tcW w:w="223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выполнено</w:t>
            </w:r>
          </w:p>
        </w:tc>
      </w:tr>
      <w:tr w:rsidR="0019498C">
        <w:tc>
          <w:tcPr>
            <w:tcW w:w="280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А3&gt;П3</w:t>
            </w:r>
          </w:p>
        </w:tc>
        <w:tc>
          <w:tcPr>
            <w:tcW w:w="223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22211&gt;6828</w:t>
            </w:r>
          </w:p>
        </w:tc>
        <w:tc>
          <w:tcPr>
            <w:tcW w:w="16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АЗ&gt;ПЗ</w:t>
            </w:r>
          </w:p>
        </w:tc>
        <w:tc>
          <w:tcPr>
            <w:tcW w:w="223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выполнено</w:t>
            </w:r>
          </w:p>
        </w:tc>
      </w:tr>
      <w:tr w:rsidR="0019498C">
        <w:tc>
          <w:tcPr>
            <w:tcW w:w="2802"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А4&lt;П4</w:t>
            </w:r>
          </w:p>
        </w:tc>
        <w:tc>
          <w:tcPr>
            <w:tcW w:w="223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5170&lt;15623</w:t>
            </w:r>
          </w:p>
        </w:tc>
        <w:tc>
          <w:tcPr>
            <w:tcW w:w="16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А4&lt;П4</w:t>
            </w:r>
          </w:p>
        </w:tc>
        <w:tc>
          <w:tcPr>
            <w:tcW w:w="223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выполнено</w:t>
            </w:r>
          </w:p>
        </w:tc>
      </w:tr>
    </w:tbl>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представленного анализа условия абсолютной ликвидности баланса не достигнуты. Организации не хватает денежных средств, так как имеется высокая кредиторская задолженность.</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определить источник недостатка средств для формирования запасов и затрат, определяется разница величины источников средств и величины запасов и затрат.</w:t>
      </w:r>
    </w:p>
    <w:p w:rsidR="0019498C" w:rsidRDefault="0019498C">
      <w:pPr>
        <w:widowControl w:val="0"/>
        <w:shd w:val="clear" w:color="auto" w:fill="FFFFFF"/>
        <w:tabs>
          <w:tab w:val="left" w:pos="0"/>
          <w:tab w:val="left" w:pos="30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источников формирования запасов и затрат в ООО «Антарес» используют несколько показателей, которые отражают различные виды источников:</w:t>
      </w:r>
    </w:p>
    <w:p w:rsidR="0019498C" w:rsidRDefault="0019498C">
      <w:pPr>
        <w:widowControl w:val="0"/>
        <w:shd w:val="clear" w:color="auto" w:fill="FFFFFF"/>
        <w:tabs>
          <w:tab w:val="left" w:pos="0"/>
          <w:tab w:val="left" w:pos="30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собственных оборотных средств (СОС).</w:t>
      </w:r>
    </w:p>
    <w:p w:rsidR="0019498C" w:rsidRDefault="0019498C">
      <w:pPr>
        <w:widowControl w:val="0"/>
        <w:shd w:val="clear" w:color="auto" w:fill="FFFFFF"/>
        <w:tabs>
          <w:tab w:val="left" w:pos="0"/>
          <w:tab w:val="left" w:pos="12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2.Наличие собственных и долгосрочных заемных источников формирования запасов и затрат или функционирующий капитал (КФ).</w:t>
      </w:r>
    </w:p>
    <w:p w:rsidR="0019498C" w:rsidRDefault="0019498C">
      <w:pPr>
        <w:widowControl w:val="0"/>
        <w:shd w:val="clear" w:color="auto" w:fill="FFFFFF"/>
        <w:tabs>
          <w:tab w:val="left" w:pos="0"/>
          <w:tab w:val="left" w:pos="104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3.Общая величина основных источников формирования запасов и затрат </w:t>
      </w:r>
      <w:r>
        <w:rPr>
          <w:rFonts w:ascii="Times New Roman CYR" w:hAnsi="Times New Roman CYR" w:cs="Times New Roman CYR"/>
          <w:sz w:val="28"/>
          <w:szCs w:val="28"/>
        </w:rPr>
        <w:lastRenderedPageBreak/>
        <w:t>(ВИ).</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Трем показателям наличия источников формирования запасов и затрат соответствуют три показателя обеспеченности запасов и затрат источниками формирования:</w:t>
      </w:r>
    </w:p>
    <w:p w:rsidR="0019498C" w:rsidRDefault="0019498C">
      <w:pPr>
        <w:widowControl w:val="0"/>
        <w:shd w:val="clear" w:color="auto" w:fill="FFFFFF"/>
        <w:tabs>
          <w:tab w:val="left" w:pos="0"/>
          <w:tab w:val="left" w:pos="360"/>
          <w:tab w:val="left" w:pos="709"/>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Излишек (+) или недостаток (-) собственных оборотных средств (Фс);</w:t>
      </w:r>
    </w:p>
    <w:p w:rsidR="0019498C" w:rsidRDefault="0019498C">
      <w:pPr>
        <w:widowControl w:val="0"/>
        <w:shd w:val="clear" w:color="auto" w:fill="FFFFFF"/>
        <w:tabs>
          <w:tab w:val="left" w:pos="0"/>
          <w:tab w:val="left" w:pos="360"/>
          <w:tab w:val="left" w:pos="709"/>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Излишек (+) или недостаток (-) собственных и долгосрочных заемных источников для формирования запасов и затрат (Фт);</w:t>
      </w:r>
    </w:p>
    <w:p w:rsidR="0019498C" w:rsidRDefault="0019498C">
      <w:pPr>
        <w:widowControl w:val="0"/>
        <w:shd w:val="clear" w:color="auto" w:fill="FFFFFF"/>
        <w:tabs>
          <w:tab w:val="left" w:pos="0"/>
          <w:tab w:val="left" w:pos="360"/>
          <w:tab w:val="left" w:pos="709"/>
          <w:tab w:val="left" w:pos="993"/>
          <w:tab w:val="left" w:pos="1276"/>
          <w:tab w:val="left" w:pos="136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Излишек (+) или недостаток (-) общей величины основных источников для формирования запасов и затрат (Фо).</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Классификация типа финансового состояния за 2013г.</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7267"/>
        <w:gridCol w:w="1895"/>
      </w:tblGrid>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Общая величина запасов (З)</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21731</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Наличие собственных оборотных средств (СОС)</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11391</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Функционирующий капитал (КФ)</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22450</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4.0бщая величина источников (ВИ)</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25950</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Фс = СОС - З</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-10340</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Фт = КФ - З</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719</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7.Фо = ВИ - З</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4219</w:t>
            </w:r>
          </w:p>
        </w:tc>
      </w:tr>
      <w:tr w:rsidR="0019498C">
        <w:tc>
          <w:tcPr>
            <w:tcW w:w="726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8. Трехкомпонентный показатель типа финансовой ситуации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S</w:t>
            </w:r>
            <w:r>
              <w:rPr>
                <w:rFonts w:ascii="Times New Roman CYR" w:hAnsi="Times New Roman CYR" w:cs="Times New Roman CYR"/>
                <w:sz w:val="20"/>
                <w:szCs w:val="20"/>
              </w:rPr>
              <w:t>(±Фс),</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(±Фт), </w:t>
            </w:r>
            <w:r>
              <w:rPr>
                <w:rFonts w:ascii="Times New Roman CYR" w:hAnsi="Times New Roman CYR" w:cs="Times New Roman CYR"/>
                <w:sz w:val="20"/>
                <w:szCs w:val="20"/>
                <w:lang w:val="en-US"/>
              </w:rPr>
              <w:t>S</w:t>
            </w:r>
            <w:r>
              <w:rPr>
                <w:rFonts w:ascii="Times New Roman CYR" w:hAnsi="Times New Roman CYR" w:cs="Times New Roman CYR"/>
                <w:sz w:val="20"/>
                <w:szCs w:val="20"/>
              </w:rPr>
              <w:t>(±Фо)]</w:t>
            </w:r>
          </w:p>
        </w:tc>
        <w:tc>
          <w:tcPr>
            <w:tcW w:w="189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w:t>
            </w:r>
          </w:p>
        </w:tc>
      </w:tr>
    </w:tbl>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показал, что у организации не хватает собственного оборотного капитала.</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этих показателей определяется также трехкомпонентный показатель типа финансовой; устойчивости:</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 = (1, если Ф&gt;0); 0, если Ф&lt;0</w:t>
      </w: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четыре типа финансовых ситуаций:</w:t>
      </w:r>
    </w:p>
    <w:p w:rsidR="0019498C" w:rsidRDefault="0019498C">
      <w:pPr>
        <w:widowControl w:val="0"/>
        <w:shd w:val="clear" w:color="auto" w:fill="FFFFFF"/>
        <w:tabs>
          <w:tab w:val="left" w:pos="0"/>
          <w:tab w:val="left" w:pos="10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Абсолютная устойчивость финансового состояния. Встречается крайне редко, трехкомпонентный показатель типа ситуации: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(1, 1, 1).</w:t>
      </w:r>
    </w:p>
    <w:p w:rsidR="0019498C" w:rsidRDefault="0019498C">
      <w:pPr>
        <w:widowControl w:val="0"/>
        <w:shd w:val="clear" w:color="auto" w:fill="FFFFFF"/>
        <w:tabs>
          <w:tab w:val="left" w:pos="0"/>
          <w:tab w:val="left" w:pos="10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Нормальная устойчивость финансового состояния, которая гарантирует </w:t>
      </w:r>
      <w:r>
        <w:rPr>
          <w:rFonts w:ascii="Times New Roman CYR" w:hAnsi="Times New Roman CYR" w:cs="Times New Roman CYR"/>
          <w:sz w:val="28"/>
          <w:szCs w:val="28"/>
        </w:rPr>
        <w:lastRenderedPageBreak/>
        <w:t xml:space="preserve">платежеспособность, то есть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(0,1,1).</w:t>
      </w:r>
    </w:p>
    <w:p w:rsidR="0019498C" w:rsidRDefault="0019498C">
      <w:pPr>
        <w:widowControl w:val="0"/>
        <w:shd w:val="clear" w:color="auto" w:fill="FFFFFF"/>
        <w:tabs>
          <w:tab w:val="left" w:pos="0"/>
          <w:tab w:val="left" w:pos="10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Неустойчивое финансовое состояние, сопряженное с нарушением платежеспособности, но при котором все же сохраняется возможность восстановления равновесия за счет пополнения источников собственных средств, за счет сокращения дебиторской задолженности, ускорения оборачиваемости запасов, то есть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(0,0,1).</w:t>
      </w:r>
    </w:p>
    <w:p w:rsidR="0019498C" w:rsidRDefault="0019498C">
      <w:pPr>
        <w:widowControl w:val="0"/>
        <w:shd w:val="clear" w:color="auto" w:fill="FFFFFF"/>
        <w:tabs>
          <w:tab w:val="left" w:pos="0"/>
          <w:tab w:val="left" w:pos="10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Кризисное финансовое состояние, при котором предприятие на грани</w:t>
      </w:r>
      <w:r>
        <w:rPr>
          <w:rFonts w:ascii="Times New Roman CYR" w:hAnsi="Times New Roman CYR" w:cs="Times New Roman CYR"/>
          <w:sz w:val="28"/>
          <w:szCs w:val="28"/>
        </w:rPr>
        <w:br/>
        <w:t xml:space="preserve">банкротства, поскольку в данной ситуации денежные средства, краткосрочные ценные бумаги и дебиторская задолженность не покрывают даже его кредиторской задолженности, то есть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(0,0,0).</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«Антарес» имеет достаточную платёжеспособность и ликвидность, но для эффективной хозяйственной деятельности необходимо восполнить недостаток собственного оборотного капитала заёмными средствами.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 капиталом подразумевает оптимизацию его величины, структуры значений его компонентов. Принято выделять такие компоненты оборотного капитала, как производственные запасы, дебиторская и кредиторская задолженность, денежные средства.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оптимальных размеров запасов на предприятии составляется смета.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строительных организаций в том, что существуют Государственные элементные сметные нормативы на все виды строительных работ и заказчики требуют, чтобы сметы на производимые работы составлялись по этим документам.</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строительных сметных расчётов является определение потребности во всех видах ресурсов, необходимых для строительства объекта. Таким образом, имея договор на производство работ, руководство знает сроки и потребности в материальных и трудовых ресурсах.</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Обычно материалы и комплектующие закупаются на заказ.</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денежных средств, вложенных в незавершенное производство, во многом зависит от длительности производственного цикла, что определяется технологией производства продукции, ее технико-экономическими характеристиками и потребительскими свойствами для определения операционного цикла в ООО «Антарес» используют сетевые графики выполнения работ.</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Дебиторская задолженность в строительных организациях также планируется, обычно договор предусматривает предварительную оплату материалов, при заключении договоров с бюджетными учреждениями вся оплата планируется только по завершении работ.</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необходимого количества денежных средств в организации ведётся платежный календарь, детализирующий на месяц текущий финансовый план.</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Платежный календарь служит средством «ранней диагностики» финансового состояния организации, помогает поддерживать её платежеспособность , вовремя привлекать краткосрочные заемные средства для покрытия разрыва во времени поступлений и перечислений средств. В процессе составления платежного календаря формируется информационная база о движении денежных средств организации.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Платежный календарь составляется на месяц с подекадной разбивкой. Платежный календарь является эффективным и надежным инструментом оперативного управления денежными потоками. Он позволяет решать следующие основные задачи: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свести прогнозные варианты плана поступления и расходования денежных средств («оптимистический», «реалистический», «пессимистический») к одному реальному заданию по формированию денежных </w:t>
      </w:r>
      <w:r>
        <w:rPr>
          <w:rFonts w:ascii="Times New Roman CYR" w:hAnsi="Times New Roman CYR" w:cs="Times New Roman CYR"/>
          <w:sz w:val="28"/>
          <w:szCs w:val="28"/>
        </w:rPr>
        <w:lastRenderedPageBreak/>
        <w:t>потоков организации в рамках одного месяца;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максимально возможной степени синхронизировать положительный и отрицательный денежные потоки, повысив тем самым эффективность денежного оборота;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обеспечить приоритетность платежей организации по критерию их влияния на конечные результаты его финансовой деятельности;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максимальной степени обеспечить необходимую абсолютную ликвидность денежного потока организации, т.е. его платежеспособность в рамках краткосрочного периода;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включить управление денежными потоками в систему оперативного контроллинга (а соответственно и текущего мониторинга) финансовой деятельности.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разработки платежного календаря (во всех его вариантах) является установление конкретных сроков поступления денежных средств и платежей организации и их доведение до конкретных исполнителей в форме плановых заданий.</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предвиденных в будущем затрат (отпуска работникам, ремонт машин и т.д.) в ООО «Антарес» создан резерв предстоящих расходов.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контроля состояния кредиторской задолженности в целом по организации норматив кредиторской задолженности принимается в размере 15% от выручки. Этот коэффициент установлен в ООО «Антарес» на основе собственного практического опыта. Он позволяет понять, насколько эффективно используются привлеченные средства, а изменение этого норматива дает возможность выявить факторы, которые оказали воздействие на его рост или снижение. В ООО «Антарес» установленный норматив не выполняется в течении последних трёх лет, кредиторская задолженность снижается, но остаётся выше нормативной. Кредиторская задолженность образуется, когда организация </w:t>
      </w:r>
      <w:r>
        <w:rPr>
          <w:rFonts w:ascii="Times New Roman CYR" w:hAnsi="Times New Roman CYR" w:cs="Times New Roman CYR"/>
          <w:sz w:val="28"/>
          <w:szCs w:val="28"/>
        </w:rPr>
        <w:lastRenderedPageBreak/>
        <w:t>приобретает производственно-материальные запасы в кредит. Возможно, что приобретено запасов в большем количестве, чем необходимо в ближайшем будущем или по завышенной цене, и, следовательно, при значительном размере кредита и с бездействующими чрезмерными запасами у организации не хватает запаса денежных средств, чтобы оплатить счета, что, в свою очередь, ведет к невыполнению обязательств. Минимизация текущей кредиторской задолженности сокращает возможность потери ликвидности, но требует использования долгосрочных источников и собственного капитала для финансирования большей части оборотного капитала,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Экономисты организации рассматривают кредиторскую задолженность как источник краткосрочного привлечения денежных средств, поэтому контролируют, в основном, дебиторскую задолженность, а кредиторскую контролируют только по сумме устойчивых пассивов, так как задержка этих выплат приводит к штрафам. Выплаты поставщикам не планируются и производятся по мере поступления денежных средств на расчётный счёт.</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 одной стороны, кредиторская задолженность - наиболее привлекательный способ финансирования, так как проценты здесь обычно не взимаются. С другой стороны, из-за больших отсрочек по платежам у органзации возникают проблемы с поставками, ущерб репутации из-за неблагоприятных отзывов кредиторов, судебные издержки по делам, возбужденным поставщиками.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Прямой связи между оборотными средствами и кредиторской задолженностью нет, однако, считается, что у нормально функционирующей организации должно иметь место превышение оборотных активов над краткосрочными пассивами. Для управления кредиторской задолженностью на предприятии должна быть разработана кредитная политика .</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организации практикуется покрытие кредиторской задолженности </w:t>
      </w:r>
      <w:r>
        <w:rPr>
          <w:rFonts w:ascii="Times New Roman CYR" w:hAnsi="Times New Roman CYR" w:cs="Times New Roman CYR"/>
          <w:noProof/>
          <w:sz w:val="28"/>
          <w:szCs w:val="28"/>
        </w:rPr>
        <w:lastRenderedPageBreak/>
        <w:t>заёмными средствами, но это приводит к увеличению издержек, следовательно, к увеличению потребности в собственных оборотных средствах, которых в организации недостаток.</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причинами недостатка собственных оборотных средств являются: плохая работа маркетинговой службы; невыполнение планов прибыли; слабая ответственность организации по формированию и сохранению собственных оборотных средств и их нецелевое использование; несвоевременное финансирование прироста норматива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организация имеет внутренние резервы повышения эффективности использования оборотных средств, в задачу финансовых служб, соответственно, входят мероприятия по изысканию таких резервов.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ним относятся: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рациональная организация производственных запасов (ресурсосбережение, оптимальное нормирование);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сокращение пребывания оборотных средств в незавершенном производстве (внедрение новейших технологий, особенно безотходных, обновление производственного аппарата, применение современных более дешевых конструкционных материалов);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эффективная организация обращения (совершенствование системы расчетов, рациональная организация сбыта, приближение потребителей продукции к ее изготовителям, систематический контроль за оборачиваемостью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собственных оборотных средств и наличие высокой кредиторской задолженности указывают на недостаточную эффективность управления оборотным капиталом в ООО «Антарес».</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2.3 Факторный анализ чистого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Основные показатели финансовой устойчивости организации</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639"/>
        <w:gridCol w:w="1133"/>
        <w:gridCol w:w="1133"/>
        <w:gridCol w:w="1133"/>
        <w:gridCol w:w="1284"/>
        <w:gridCol w:w="2434"/>
      </w:tblGrid>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399" w:type="dxa"/>
            <w:gridSpan w:val="3"/>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показателя (гр.5-гр.2)</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Описание показателя и его нормативное значение</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31.12.2013</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Коэффициент</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финансового</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левериджа</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0,95</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заемного капитала к собственному.  Нормальное значение: не более 1,5 (оптимальное 0,43-1).</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зависимости</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заемного капитала к общей сумме активов.  Нормальное значение: не более 0,6 (оптимальное 0,3-0,5).</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Долгосрочная задолженность к собственному капиталу</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0,29</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Отношение долгосрочных обязательств к собственному капиталу. </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Индекс</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постоянного</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актива</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+0,74</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стоимости внеоборотных активов к величине собственного капитала организации. Нормальное значение: не более 1,25.</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капитализации</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стоимости внеоборотных активов к сумме собственного капитала и долгосрочных обязательств.</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внеоборотные активы к собственному капиталу</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стоимости материальные внеоборотных активов к величине собственного капитала организации. Нормальное значение: 0,75 и менее.</w:t>
            </w:r>
          </w:p>
        </w:tc>
      </w:tr>
      <w:tr w:rsidR="0019498C">
        <w:tc>
          <w:tcPr>
            <w:tcW w:w="16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краткосрочной задолженности</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0,67</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0,74</w:t>
            </w:r>
          </w:p>
        </w:tc>
        <w:tc>
          <w:tcPr>
            <w:tcW w:w="11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0,92</w:t>
            </w:r>
          </w:p>
        </w:tc>
        <w:tc>
          <w:tcPr>
            <w:tcW w:w="1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243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Отношение краткосрочной задолженности к общей сумме задолженности. </w:t>
            </w:r>
          </w:p>
        </w:tc>
      </w:tr>
    </w:tbl>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основных коэффициентов, характеризующих финансовую </w:t>
      </w:r>
      <w:r>
        <w:rPr>
          <w:rFonts w:ascii="Times New Roman CYR" w:hAnsi="Times New Roman CYR" w:cs="Times New Roman CYR"/>
          <w:sz w:val="28"/>
          <w:szCs w:val="28"/>
        </w:rPr>
        <w:lastRenderedPageBreak/>
        <w:t>устойчивость, выступают коэффициент финансового левериджа и коэффициент финансовой зависимости. Показатели схожи по своей сути и отражают соотношение между двумя основными источниками капитала: собственным и заемным. Разница между коэффициентами заключается в том, что первый рассчитывается как отношение заемного капитала к собственному, а второй - как отношение заемного к совокупному капиталу (т.е. сумме собственного и заемного).</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последний день анализируемого периода (31.12.2013) значение коэффициента финансового левериджа составило 1,01. На 31.12.2013 г. коэффициент финансовой зависимости равнялся 0,5. За весь рассматриваемый период наблюдалось значительное повышение коэффициента финансовой зависимости (на 0,16), кроме того, тенденцию на повышение подтверждает и линейный тренд.</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зависимости характеризует финансовое положение ООО «Антарес» на последний день анализируемого периода (31.12.2013) с хорошей стороны - доля заемного капитала составляет 50,2%, притом что максимально приемлемой долей заемного капитала считается 60%. Коэффициент финансовой зависимости укладывался в установленный норматив в течение всего анализируемого периода.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диаграмме наглядно представлено соотношение собственного и заемного капитала организации: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43780" cy="1828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780" cy="1828800"/>
                    </a:xfrm>
                    <a:prstGeom prst="rect">
                      <a:avLst/>
                    </a:prstGeom>
                    <a:noFill/>
                    <a:ln>
                      <a:noFill/>
                    </a:ln>
                  </pic:spPr>
                </pic:pic>
              </a:graphicData>
            </a:graphic>
          </wp:inline>
        </w:drawing>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2.6 - Соотношение собственного и заемного капитала организации: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общим правилам долгосрочные инвестиции должны производиться в первую очередь за счет наиболее устойчивых источников финансирования, т.е. за счет собственного капитала. Насколько соблюдается это правило, показывает коэффициент, рассчитываемый как отношение внеоборотных активов к собственному капиталу организации (индекс постоянного актива). По состоянию на 31.12.2011 данный коэффициент равнялся1,53, при том что на первый день анализируемого периода данный коэффициент был намного меньше - 0,79 (рост составил 0,74). Коэффициент на 31 декабря 2011 г. имеет неудовлетворительное значение.</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значению коэффициента краткосрочной задолженности (0,92) видно, что величина долгосрочных обязательств ООО "Голдстар" на 31 декабря 2011 г. значительно уступает величине краткосрочной задолженности (8% и 92% от общей суммы обязательств соответственно). Обязательства с малым сроком погашения менее предпочтительны с позиции финансовой устойчивости, чем долгосрочные обязательства. В связи с этим организации следует осмотрительно подходить к привлечению краткосрочного заемного капитала.</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2.8 - Анализ чистого оборотного капитала</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07"/>
        <w:gridCol w:w="1261"/>
        <w:gridCol w:w="1228"/>
        <w:gridCol w:w="1299"/>
        <w:gridCol w:w="634"/>
        <w:gridCol w:w="671"/>
        <w:gridCol w:w="1739"/>
      </w:tblGrid>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422" w:type="dxa"/>
            <w:gridSpan w:val="4"/>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c>
          <w:tcPr>
            <w:tcW w:w="2410"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за анализируемый период</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31.12.2010</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31.12.2012</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(гр.5-гр.2)</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((гр.5-гр.2) : гр.2)</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 </w:t>
            </w:r>
            <w:r>
              <w:rPr>
                <w:rFonts w:ascii="Times New Roman CYR" w:hAnsi="Times New Roman CYR" w:cs="Times New Roman CYR"/>
                <w:sz w:val="20"/>
                <w:szCs w:val="20"/>
              </w:rPr>
              <w:t>Чистый</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оборотный</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капитал</w:t>
            </w: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+23 975 845</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-34 539 016</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-148 474 624</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-222 556 719</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Запасы</w:t>
            </w: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+4 985 680</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+76 222</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+55 162</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-4 715 208</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-98,8</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Излишек (недостаток) чистого оборотного капитала</w:t>
            </w: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+18 990 165</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-34 615 238</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-148 529 786</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-217 841 511</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19498C">
        <w:tc>
          <w:tcPr>
            <w:tcW w:w="220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Коэффициент покрытия запасов чистым оборотным Нормальное значение: 1 и менее.</w:t>
            </w:r>
          </w:p>
        </w:tc>
        <w:tc>
          <w:tcPr>
            <w:tcW w:w="1261"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c>
          <w:tcPr>
            <w:tcW w:w="122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-&lt;0,01</w:t>
            </w:r>
          </w:p>
        </w:tc>
        <w:tc>
          <w:tcPr>
            <w:tcW w:w="129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-&lt;0,01</w:t>
            </w:r>
          </w:p>
        </w:tc>
        <w:tc>
          <w:tcPr>
            <w:tcW w:w="1305"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173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x</w:t>
            </w:r>
          </w:p>
        </w:tc>
      </w:tr>
    </w:tbl>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Чистый оборотный капитал ООО «Антарес» на 31 декабря 2012 г. составил отрицательную величину. Это означает, что краткосрочные обязательства превышают оборотные активы. В такой ситуации не имеет смысла сравнивать величину собственного оборотного капитала с запасами организации. В нормальных условиях коэффициент покрытия запасов чистым оборотным капиталом должен быть не менее 1.</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Совершенствование системы управления оборотным капиталом в ООО «Антарес»</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w:t>
      </w:r>
      <w:r>
        <w:rPr>
          <w:rFonts w:ascii="Times New Roman CYR" w:hAnsi="Times New Roman CYR" w:cs="Times New Roman CYR"/>
          <w:caps/>
          <w:sz w:val="28"/>
          <w:szCs w:val="28"/>
        </w:rPr>
        <w:tab/>
        <w:t>Рекомендации по управлению оборотным капиталом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управления оборотными средствами заключается в рациональном их использовании, ускорении их оборота, оптимизации источников их формирования.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находятся в постоянном кругообороте и за один оборот проходят несколько стадий своего формирования: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w:t>
      </w:r>
      <w:r>
        <w:rPr>
          <w:rFonts w:ascii="Symbol" w:hAnsi="Symbol" w:cs="Symbol"/>
          <w:sz w:val="28"/>
          <w:szCs w:val="28"/>
        </w:rPr>
        <w:t></w:t>
      </w:r>
      <w:r>
        <w:rPr>
          <w:rFonts w:ascii="Times New Roman CYR" w:hAnsi="Times New Roman CYR" w:cs="Times New Roman CYR"/>
          <w:sz w:val="28"/>
          <w:szCs w:val="28"/>
        </w:rPr>
        <w:t xml:space="preserve"> Пзап </w:t>
      </w:r>
      <w:r>
        <w:rPr>
          <w:rFonts w:ascii="Symbol" w:hAnsi="Symbol" w:cs="Symbol"/>
          <w:sz w:val="28"/>
          <w:szCs w:val="28"/>
        </w:rPr>
        <w:t></w:t>
      </w:r>
      <w:r>
        <w:rPr>
          <w:rFonts w:ascii="Times New Roman CYR" w:hAnsi="Times New Roman CYR" w:cs="Times New Roman CYR"/>
          <w:sz w:val="28"/>
          <w:szCs w:val="28"/>
        </w:rPr>
        <w:t xml:space="preserve"> Нпроизв </w:t>
      </w:r>
      <w:r>
        <w:rPr>
          <w:rFonts w:ascii="Symbol" w:hAnsi="Symbol" w:cs="Symbol"/>
          <w:sz w:val="28"/>
          <w:szCs w:val="28"/>
        </w:rPr>
        <w:t></w:t>
      </w:r>
      <w:r>
        <w:rPr>
          <w:rFonts w:ascii="Times New Roman CYR" w:hAnsi="Times New Roman CYR" w:cs="Times New Roman CYR"/>
          <w:sz w:val="28"/>
          <w:szCs w:val="28"/>
        </w:rPr>
        <w:t xml:space="preserve"> Гпрод</w:t>
      </w:r>
      <w:r>
        <w:rPr>
          <w:rFonts w:ascii="Symbol" w:hAnsi="Symbol" w:cs="Symbol"/>
          <w:sz w:val="28"/>
          <w:szCs w:val="28"/>
        </w:rPr>
        <w:t></w:t>
      </w:r>
      <w:r>
        <w:rPr>
          <w:rFonts w:ascii="Times New Roman CYR" w:hAnsi="Times New Roman CYR" w:cs="Times New Roman CYR"/>
          <w:sz w:val="28"/>
          <w:szCs w:val="28"/>
        </w:rPr>
        <w:t xml:space="preserve"> Д (3.1)</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 - оборотный капитал в денежной форме;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Пзап - производственные запасы в виде сырья, материалов, полуфабрикатов, топлива и др.;</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Нпроизв - незавершенное производство;</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Гпрод - готовая продукция;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выручка от реализации готовой продукции.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Важная проблема для предприятия - обеспечение сохранности оборотных средств. В процессе финансового планирования важно определить возможное наличие излишка или недостатка оборотных средств на начало платежного периода. Для этого сопоставляется сумма фактического наличия собственных оборотных средств предприятия на начало планового периода с его совокупной потребностью. Если плановая потребность превышает сумму собственных оборотных средств, то возникает недостаток собственных оборотных средств. </w:t>
      </w:r>
      <w:r>
        <w:rPr>
          <w:rFonts w:ascii="Times New Roman CYR" w:hAnsi="Times New Roman CYR" w:cs="Times New Roman CYR"/>
          <w:sz w:val="28"/>
          <w:szCs w:val="28"/>
        </w:rPr>
        <w:lastRenderedPageBreak/>
        <w:t>Если соотношение обратное, имеет место излишек собственных оборотных средств.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рассчитать размер собственных оборотных средств, следует сопоставить следующие данные бухгалтерского баланса.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оборотные средства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разделы пассива баланса -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раздел актива баланса (среднегодовая балансовая стоимость внеоборотных активов)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оборотные средства по ООО «Антарес» в 2011 году = 14644 - 11371 = 3273тыс. руб.</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оборотные средства по ООО «Антарес» в 2012 году = 31199 + 584 - 29193 = 2590 тыс. руб.</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оборотные средства по ООО «Антарес» в 2013 году = 30994 + 757 - 31119 = 632 тыс. руб.</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оборотных активах - это основа обеспечения нормального процесса производства и обращения. Отсюда важнейшим элементом управления оборотными средствами считается их планирование.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планирования используются несколько методов счета.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коэффициентов основан на отчетных данных за базовый период, но в планируемом году идет пересчет отдельных видов оборотных активов в сторону увеличения или снижения с помощью коэффициентов, устанавливаемых самим предприятием.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метод также основан на отчетных данных, но пересчет отдельных величин оборотных средств идет с учетом предстоящих изменений в плановом году (объемы производства, ассортимент, цены, налоговые платежи ).</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Расчетно-аналитический метод расчета индивидуальных норм сырья, материалов, топлива и энергии основан на поэлементных расчетах по данным </w:t>
      </w:r>
      <w:r>
        <w:rPr>
          <w:rFonts w:ascii="Times New Roman CYR" w:hAnsi="Times New Roman CYR" w:cs="Times New Roman CYR"/>
          <w:sz w:val="28"/>
          <w:szCs w:val="28"/>
        </w:rPr>
        <w:lastRenderedPageBreak/>
        <w:t>конструкторской и технологической документации.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прямого счета основан на определении величин оборотных средств, выделяемых на каждый элемент оборотных активов. Затем их складывают, и определяется общая сумма норматива.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точный и объективный метод расчета необходимых предприятию оборотных средств - метод нормирования. Грамотное нормирование позволяет установить минимальные суммы средств, удовлетворяющая потребность в собственных оборотных средствах и обеспечить устойчивое финансовое состояние.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процесс нормирования можно разделить на несколько этапов:</w:t>
      </w:r>
    </w:p>
    <w:p w:rsidR="0019498C" w:rsidRDefault="0019498C" w:rsidP="00850F09">
      <w:pPr>
        <w:widowControl w:val="0"/>
        <w:numPr>
          <w:ilvl w:val="0"/>
          <w:numId w:val="1"/>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норм запасов по отдельным элементам в днях;</w:t>
      </w:r>
    </w:p>
    <w:p w:rsidR="0019498C" w:rsidRDefault="0019498C" w:rsidP="00850F09">
      <w:pPr>
        <w:widowControl w:val="0"/>
        <w:numPr>
          <w:ilvl w:val="0"/>
          <w:numId w:val="1"/>
        </w:numPr>
        <w:shd w:val="clear" w:color="auto" w:fill="FFFFFF"/>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однодневного расхода по отдельным элементам в денежном выражении;</w:t>
      </w:r>
    </w:p>
    <w:p w:rsidR="0019498C" w:rsidRDefault="0019498C" w:rsidP="00850F09">
      <w:pPr>
        <w:widowControl w:val="0"/>
        <w:numPr>
          <w:ilvl w:val="0"/>
          <w:numId w:val="1"/>
        </w:numPr>
        <w:shd w:val="clear" w:color="auto" w:fill="FFFFFF"/>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частных нормативов по всем элементам нормируемых оборотных средств;</w:t>
      </w:r>
    </w:p>
    <w:p w:rsidR="0019498C" w:rsidRDefault="0019498C" w:rsidP="00850F09">
      <w:pPr>
        <w:widowControl w:val="0"/>
        <w:numPr>
          <w:ilvl w:val="0"/>
          <w:numId w:val="1"/>
        </w:numPr>
        <w:shd w:val="clear" w:color="auto" w:fill="FFFFFF"/>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суммирование отдельных нормативов по элементам в общую сумму нормируемых оборотных средств.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порядок расчета норматива по производственным запасам. Эта комплексная группа включает сырье, основные материалы, полуфабрикаты, топливо, запасные части.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 по объему запасов товарно-материальных ценностей устанавливается в днях:</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 норма состоит из времени пребывания материалов в текущем (Нтек), страховом (Нстрах), технологическом (Нтехн), транспортном (Нтранс) запасах.</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норма товарно - материальных ценностей в днях:</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Ндн = Нтек + Нстрах + Нтехн + Нтранс (3.2)</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запас - один из основных элементов в норме запаса в днях. На его размер влияет периодичность поставок товарно - материальных ценностей. Допустим, что по расчетам норма текущего запаса на исследуемом предприятии восемь дней, но принято брать в расчет 50%, то есть четыре дня.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запас - это второй по значению, гарантирующий непрерывность процесса производства в случае нарушения условий и сроков поставки. Он в свою очередь устанавливается в размере 50 % от текущего запаса, то есть в данном примере два дня.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Технологический запас создается на период, необходимый на подготовку товарно-материальных ценностей к производству (сортировка, контроль качества, сушка).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этот запас определяется, исходя из технологии и специализации производства. Определим его в размере 1,5 дня.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Транспортный запас создается в том случае, если имеется разрыв между сроками грузооборота и документооборота. На разницу в сроках движения грузов и документооборота возникает необходимость иметь дополнительный запас товарно-материальных ценностей. Например, движение грузов занимает 12 дней, время на оформление и оплату документов - семь дней, разница во времени составит пять дней. Если разница небольшая, то можно ее не учитывать.</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норма в днях по данным ООО «Антарес» составит:</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дня + 2 дня + 1,5 дня + 5 дней = 12,5 дней.</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норматива в денежном выражении необходимо норму запаса умножить на среднеарифметическое потребление отдельных элементов оборотного капитала. В данном случае это сырье, материалы, полуфабрикаты и </w:t>
      </w:r>
      <w:r>
        <w:rPr>
          <w:rFonts w:ascii="Times New Roman CYR" w:hAnsi="Times New Roman CYR" w:cs="Times New Roman CYR"/>
          <w:sz w:val="28"/>
          <w:szCs w:val="28"/>
        </w:rPr>
        <w:lastRenderedPageBreak/>
        <w:t>др. Расчет осуществляется по формуле: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Нм = РД (3.4)</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Нм - норматив по конкретному материальному запасу;</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 среднесуточное потребление материального элемента;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норматив материального запаса в днях.</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среднесуточного потребления рассчитывается по соответствующей статье сметы затрат на производство, деленной на количество дней в плановом периоде. На исследуемом предприятии данный расчет составит:</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0670" cy="391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670" cy="391160"/>
                    </a:xfrm>
                    <a:prstGeom prst="rect">
                      <a:avLst/>
                    </a:prstGeom>
                    <a:noFill/>
                    <a:ln>
                      <a:noFill/>
                    </a:ln>
                  </pic:spPr>
                </pic:pic>
              </a:graphicData>
            </a:graphic>
          </wp:inline>
        </w:drawing>
      </w:r>
      <w:r w:rsidR="0019498C">
        <w:rPr>
          <w:rFonts w:ascii="Times New Roman CYR" w:hAnsi="Times New Roman CYR" w:cs="Times New Roman CYR"/>
          <w:sz w:val="28"/>
          <w:szCs w:val="28"/>
        </w:rPr>
        <w:t>(3.5)</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Норматив в денежном выражении: 12,5 дня х 4 тыс. руб. - 50 тыс. руб.</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Рассчитав таким образом нормативы по каждому виду товарно-материальных ценностей и сложив их, получаем общий норматив по товарно-материальным ценностям по ООО «Антарес».</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Свою специфику имеет расчет норматива по незавершенному производству: состав производимой продукции, длительность производственного цикла, себестоимость продукции, характер нарастания затрат.</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источники финансирования оборотных средств подразделяются на собственные, заемные и привлеченные.</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собственным средствам, формирующим оборотные активы в процессе развития предпринимательской деятельности, относятся:</w:t>
      </w:r>
    </w:p>
    <w:p w:rsidR="0019498C" w:rsidRDefault="0019498C" w:rsidP="00850F09">
      <w:pPr>
        <w:widowControl w:val="0"/>
        <w:numPr>
          <w:ilvl w:val="0"/>
          <w:numId w:val="2"/>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w:t>
      </w:r>
    </w:p>
    <w:p w:rsidR="0019498C" w:rsidRDefault="0019498C" w:rsidP="00850F09">
      <w:pPr>
        <w:widowControl w:val="0"/>
        <w:numPr>
          <w:ilvl w:val="0"/>
          <w:numId w:val="2"/>
        </w:numPr>
        <w:shd w:val="clear" w:color="auto" w:fill="FFFFFF"/>
        <w:tabs>
          <w:tab w:val="left" w:pos="5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арендная плата;</w:t>
      </w:r>
    </w:p>
    <w:p w:rsidR="0019498C" w:rsidRDefault="0019498C" w:rsidP="00850F09">
      <w:pPr>
        <w:widowControl w:val="0"/>
        <w:numPr>
          <w:ilvl w:val="0"/>
          <w:numId w:val="2"/>
        </w:numPr>
        <w:shd w:val="clear" w:color="auto" w:fill="FFFFFF"/>
        <w:tabs>
          <w:tab w:val="left" w:pos="5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виды поступлений средств;</w:t>
      </w:r>
    </w:p>
    <w:p w:rsidR="0019498C" w:rsidRDefault="0019498C" w:rsidP="00850F09">
      <w:pPr>
        <w:widowControl w:val="0"/>
        <w:numPr>
          <w:ilvl w:val="0"/>
          <w:numId w:val="2"/>
        </w:numPr>
        <w:shd w:val="clear" w:color="auto" w:fill="FFFFFF"/>
        <w:tabs>
          <w:tab w:val="left" w:pos="5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устойчивые пассивы;</w:t>
      </w:r>
    </w:p>
    <w:p w:rsidR="0019498C" w:rsidRDefault="0019498C" w:rsidP="00850F09">
      <w:pPr>
        <w:widowControl w:val="0"/>
        <w:numPr>
          <w:ilvl w:val="0"/>
          <w:numId w:val="2"/>
        </w:numPr>
        <w:shd w:val="clear" w:color="auto" w:fill="FFFFFF"/>
        <w:tabs>
          <w:tab w:val="left" w:pos="5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помощь.</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Прирост собственных оборотных средств связан с увеличением объемов </w:t>
      </w:r>
      <w:r>
        <w:rPr>
          <w:rFonts w:ascii="Times New Roman CYR" w:hAnsi="Times New Roman CYR" w:cs="Times New Roman CYR"/>
          <w:sz w:val="28"/>
          <w:szCs w:val="28"/>
        </w:rPr>
        <w:lastRenderedPageBreak/>
        <w:t>производства, удорожанием стоимости материалов, топлива, транспортных перевозок.</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Пополнение оборотных активов связано с сокращением оборотных средств вследствие убытков, хищений, списания дебиторской задолженности.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Заемные средства - это кредиты банков, с помощью которых удовлетворяется временная потребность в оборотных средствах или их существенный прирост для обеспечения запланированного роста объема продаж.</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вид источников денежных средств - привлеченные средства собственных фондов (амортизационного, резервного, а также за счет кредиторской задолженности).</w:t>
      </w:r>
    </w:p>
    <w:p w:rsidR="0019498C" w:rsidRDefault="0019498C">
      <w:pPr>
        <w:widowControl w:val="0"/>
        <w:shd w:val="clear" w:color="auto" w:fill="FFFFFF"/>
        <w:tabs>
          <w:tab w:val="left" w:pos="48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Устойчивые пассивы могут существенно профинансировать потребность в оборотных средствах для предприятий с большим фондом оплаты труда, крупными платежами в бюджет. Наличие временно свободного фонда амортизации также помогает снизить кредиторскую задолженность.</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Планируемые привлеченные средства - это кредиторская задолженность по коммерческому кредиту и предоставленным авансам.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кредитов и займов для текущего оборота средств зависит от множества факторов, например:</w:t>
      </w:r>
    </w:p>
    <w:p w:rsidR="0019498C" w:rsidRDefault="0019498C">
      <w:pPr>
        <w:widowControl w:val="0"/>
        <w:shd w:val="clear" w:color="auto" w:fill="FFFFFF"/>
        <w:tabs>
          <w:tab w:val="left" w:pos="454"/>
          <w:tab w:val="left" w:pos="58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 состояния рынка ссудных капиталов;</w:t>
      </w:r>
    </w:p>
    <w:p w:rsidR="0019498C" w:rsidRDefault="0019498C">
      <w:pPr>
        <w:widowControl w:val="0"/>
        <w:shd w:val="clear" w:color="auto" w:fill="FFFFFF"/>
        <w:tabs>
          <w:tab w:val="left" w:pos="283"/>
          <w:tab w:val="left" w:pos="58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темпов инфляции;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ставок процента за кредит.</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планирования и управления оборотными средствами требуют серьезного изучения на отраслевом уровне. Есть специфические особенности в управлении оборотными средствами для малого и среднего предпринимательства, торгово-закупочных фирм и т.д.</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использовать вариант планирования величины оборотного капитала в зависимости от возможных источников: оборотный капитал </w:t>
      </w:r>
      <w:r>
        <w:rPr>
          <w:rFonts w:ascii="Times New Roman CYR" w:hAnsi="Times New Roman CYR" w:cs="Times New Roman CYR"/>
          <w:sz w:val="28"/>
          <w:szCs w:val="28"/>
        </w:rPr>
        <w:lastRenderedPageBreak/>
        <w:t xml:space="preserve">предприятия = источники собственных средств + долгосрочные кредиты и займы </w:t>
      </w:r>
      <w:r>
        <w:rPr>
          <w:rFonts w:ascii="Symbol" w:hAnsi="Symbol" w:cs="Symbol"/>
          <w:sz w:val="28"/>
          <w:szCs w:val="28"/>
        </w:rPr>
        <w:t></w:t>
      </w:r>
      <w:r>
        <w:rPr>
          <w:rFonts w:ascii="Times New Roman CYR" w:hAnsi="Times New Roman CYR" w:cs="Times New Roman CYR"/>
          <w:sz w:val="28"/>
          <w:szCs w:val="28"/>
        </w:rPr>
        <w:t xml:space="preserve"> основные средства </w:t>
      </w:r>
      <w:r>
        <w:rPr>
          <w:rFonts w:ascii="Symbol" w:hAnsi="Symbol" w:cs="Symbol"/>
          <w:sz w:val="28"/>
          <w:szCs w:val="28"/>
        </w:rPr>
        <w:t></w:t>
      </w:r>
      <w:r>
        <w:rPr>
          <w:rFonts w:ascii="Times New Roman CYR" w:hAnsi="Times New Roman CYR" w:cs="Times New Roman CYR"/>
          <w:sz w:val="28"/>
          <w:szCs w:val="28"/>
        </w:rPr>
        <w:t xml:space="preserve"> убытки + устойчивые пассивы. Планируемая величина будет снижать риск неплатежей.</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оборотных средств характеризуется системой экономических показателей, которые определяют, насколько уместно и рационально используются они предприятием. Использование оборотных средств напрямую связано с обеспечением финансовой устойчивости предприятия.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показателем использования оборотных средств служит их оборачиваемость.</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средства предприятия переходят из одной стадии в другую, совершая кругооборот: денежные средства </w:t>
      </w:r>
      <w:r>
        <w:rPr>
          <w:rFonts w:ascii="Symbol" w:hAnsi="Symbol" w:cs="Symbol"/>
          <w:sz w:val="28"/>
          <w:szCs w:val="28"/>
        </w:rPr>
        <w:t></w:t>
      </w:r>
      <w:r>
        <w:rPr>
          <w:rFonts w:ascii="Times New Roman CYR" w:hAnsi="Times New Roman CYR" w:cs="Times New Roman CYR"/>
          <w:sz w:val="28"/>
          <w:szCs w:val="28"/>
        </w:rPr>
        <w:t xml:space="preserve"> производственные запасы </w:t>
      </w:r>
      <w:r>
        <w:rPr>
          <w:rFonts w:ascii="Symbol" w:hAnsi="Symbol" w:cs="Symbol"/>
          <w:sz w:val="28"/>
          <w:szCs w:val="28"/>
        </w:rPr>
        <w:t></w:t>
      </w:r>
      <w:r>
        <w:rPr>
          <w:rFonts w:ascii="Times New Roman CYR" w:hAnsi="Times New Roman CYR" w:cs="Times New Roman CYR"/>
          <w:sz w:val="28"/>
          <w:szCs w:val="28"/>
        </w:rPr>
        <w:t xml:space="preserve"> производство </w:t>
      </w:r>
      <w:r>
        <w:rPr>
          <w:rFonts w:ascii="Symbol" w:hAnsi="Symbol" w:cs="Symbol"/>
          <w:sz w:val="28"/>
          <w:szCs w:val="28"/>
        </w:rPr>
        <w:t></w:t>
      </w:r>
      <w:r>
        <w:rPr>
          <w:rFonts w:ascii="Times New Roman CYR" w:hAnsi="Times New Roman CYR" w:cs="Times New Roman CYR"/>
          <w:sz w:val="28"/>
          <w:szCs w:val="28"/>
        </w:rPr>
        <w:t xml:space="preserve"> готовая продукция </w:t>
      </w:r>
      <w:r>
        <w:rPr>
          <w:rFonts w:ascii="Symbol" w:hAnsi="Symbol" w:cs="Symbol"/>
          <w:sz w:val="28"/>
          <w:szCs w:val="28"/>
        </w:rPr>
        <w:t></w:t>
      </w:r>
      <w:r>
        <w:rPr>
          <w:rFonts w:ascii="Times New Roman CYR" w:hAnsi="Times New Roman CYR" w:cs="Times New Roman CYR"/>
          <w:sz w:val="28"/>
          <w:szCs w:val="28"/>
        </w:rPr>
        <w:t xml:space="preserve"> денежные средства. Переход оборотных средств предприятия из одной стадии в другую называется оборачиваемостью. Время, в течение которого оборотные средства проходят все стадии кругооборота, составляет период оборота оборотных средств.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41070" cy="596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070" cy="596265"/>
                    </a:xfrm>
                    <a:prstGeom prst="rect">
                      <a:avLst/>
                    </a:prstGeom>
                    <a:noFill/>
                    <a:ln>
                      <a:noFill/>
                    </a:ln>
                  </pic:spPr>
                </pic:pic>
              </a:graphicData>
            </a:graphic>
          </wp:inline>
        </w:drawing>
      </w:r>
      <w:r w:rsidR="0019498C">
        <w:rPr>
          <w:rFonts w:ascii="Times New Roman CYR" w:hAnsi="Times New Roman CYR" w:cs="Times New Roman CYR"/>
          <w:sz w:val="28"/>
          <w:szCs w:val="28"/>
        </w:rPr>
        <w:t xml:space="preserve"> (3.6)</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Np</w:t>
      </w:r>
      <w:r>
        <w:rPr>
          <w:rFonts w:ascii="Times New Roman CYR" w:hAnsi="Times New Roman CYR" w:cs="Times New Roman CYR"/>
          <w:sz w:val="28"/>
          <w:szCs w:val="28"/>
        </w:rPr>
        <w:t xml:space="preserve"> - плановый объем реализованной продукции за данный период;</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Ксред - среднегодовая сумма нормированных оборотных средств в плановом периоде.</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может быть нормативным, плановым, фактическим. Сопоставление плановой и фактической оборачиваемости позволяет оценить динамику оборачиваемости.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Главным преимуществом ускорения оборачиваемости является высвобождение части оборотных средств из оборота.</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Другой показатель оборачиваемости - длительность оборота в днях:</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781685" cy="5302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685" cy="530225"/>
                    </a:xfrm>
                    <a:prstGeom prst="rect">
                      <a:avLst/>
                    </a:prstGeom>
                    <a:noFill/>
                    <a:ln>
                      <a:noFill/>
                    </a:ln>
                  </pic:spPr>
                </pic:pic>
              </a:graphicData>
            </a:graphic>
          </wp:inline>
        </w:drawing>
      </w:r>
      <w:r w:rsidR="0019498C">
        <w:rPr>
          <w:rFonts w:ascii="Times New Roman CYR" w:hAnsi="Times New Roman CYR" w:cs="Times New Roman CYR"/>
          <w:sz w:val="28"/>
          <w:szCs w:val="28"/>
        </w:rPr>
        <w:t xml:space="preserve"> (3.7)</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Тоб - длительность одного оборота в днях;</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F</w:t>
      </w:r>
      <w:r>
        <w:rPr>
          <w:rFonts w:ascii="Times New Roman CYR" w:hAnsi="Times New Roman CYR" w:cs="Times New Roman CYR"/>
          <w:sz w:val="28"/>
          <w:szCs w:val="28"/>
        </w:rPr>
        <w:t>кал - количество календарных дней в году;</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 - коэффициент оборачиваемости.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эти показатели характеризуют соотношение между объемом реализуемой продукции за определенный период времени и средней суммой функционирующих в обороте предприятия собственных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средств - один из важнейших качественных показателей работы предприятия.</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Экономическое значение ускорения оборачиваемости оборотных средств - в том, что предприятие может произвести и реализовать с меньшими по объему оборотными средствами тот же самый объем продукции или теми же средствами выпустить больше продукции. Средства, высвобождаемые в результате ускорения оборачиваемости, могут быть использованы для повышения темпов расширенного воспроизводства.</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загрузки оборотных средств - это показатель, обратный коэффициенту оборачиваемости. Он характеризует величину оборотных средств, приходящихся на единицу (1 руб., 1 тыс. руб., 1 млн. руб.) реализованной продукции: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7330" cy="59626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7330" cy="596265"/>
                    </a:xfrm>
                    <a:prstGeom prst="rect">
                      <a:avLst/>
                    </a:prstGeom>
                    <a:noFill/>
                    <a:ln>
                      <a:noFill/>
                    </a:ln>
                  </pic:spPr>
                </pic:pic>
              </a:graphicData>
            </a:graphic>
          </wp:inline>
        </w:drawing>
      </w:r>
      <w:r w:rsidR="0019498C">
        <w:rPr>
          <w:rFonts w:ascii="Times New Roman CYR" w:hAnsi="Times New Roman CYR" w:cs="Times New Roman CYR"/>
          <w:sz w:val="28"/>
          <w:szCs w:val="28"/>
        </w:rPr>
        <w:t xml:space="preserve"> (3.8)</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 Кзагр - коэффициент загрузки;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 средств - объем оборотных средств, тыс. руб.;</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w:t>
      </w:r>
      <w:r>
        <w:rPr>
          <w:rFonts w:ascii="Times New Roman CYR" w:hAnsi="Times New Roman CYR" w:cs="Times New Roman CYR"/>
          <w:sz w:val="28"/>
          <w:szCs w:val="28"/>
        </w:rPr>
        <w:t>реализ. пр. - объем реализованной продукции, тыс. руб.</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успешного управления оборачиваемости следует рассчитывать оборачиваемость по отдельным видам оборотных активов: товарно-материальным ценностям, незавершенному производству, топливу, денежным средствам.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рационального использования оборотных средств - это наиболее многотрудная и обширная часть операций финансового менеджмента. </w:t>
      </w:r>
      <w:r>
        <w:rPr>
          <w:rFonts w:ascii="Times New Roman CYR" w:hAnsi="Times New Roman CYR" w:cs="Times New Roman CYR"/>
          <w:sz w:val="28"/>
          <w:szCs w:val="28"/>
        </w:rPr>
        <w:lastRenderedPageBreak/>
        <w:t>При этом основной целью финансового менеджмента является обеспечение постоянной ликвидности и платежеспособности. Это связано с тем, что оборотные активы обслуживают все стадии производственно-хозяйственного цикла и находятся в постоянном движении.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оборотными средствами используются известные инструменты и методы, главные из которых:</w:t>
      </w:r>
    </w:p>
    <w:p w:rsidR="0019498C" w:rsidRDefault="0019498C">
      <w:pPr>
        <w:widowControl w:val="0"/>
        <w:shd w:val="clear" w:color="auto" w:fill="FFFFFF"/>
        <w:tabs>
          <w:tab w:val="left" w:pos="283"/>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ликвидностью;</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дебиторской задолженностью;</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запасами товарно-материальных ценностей.</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достаточной ликвидностью оборотных активов связана прежде всего с их группировкой по степени ликвидности. Безусловно, если в активах предприятия высокая доля денежных средств на расчетных, депозитных счетах есть вложение в высоко ликвидные ценные бумаги, конкурентоспособные продукты, то можно считать, что их оборотные активы высоко ликвидны. Хуже, если большая часть средств вложена в сверхнормативные запасы товарно - материальных ценностей, дебиторскую задолженность, продукцию, не пользующуюся спросом.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на состояние оборотных средств предприятия влияет уровень хозяйствования: наличие спроса на продукцию, формы расчетов с поставщиками, дебиторская и кредиторская задолженности, снижение постоянных затрат, эффективная ценовая политика, ускорение оборачиваемости оборотных средств, снижение сверхнормативных запасов и т.д. Политика управления оборотными активами предусматривает:</w:t>
      </w:r>
    </w:p>
    <w:p w:rsidR="0019498C" w:rsidRDefault="0019498C">
      <w:pPr>
        <w:widowControl w:val="0"/>
        <w:shd w:val="clear" w:color="auto" w:fill="FFFFFF"/>
        <w:tabs>
          <w:tab w:val="left" w:pos="5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дифференциацию состава оборотных активов с позиции особенностей их финансирования, т.е. разделение:</w:t>
      </w:r>
    </w:p>
    <w:p w:rsidR="0019498C" w:rsidRDefault="0019498C">
      <w:pPr>
        <w:widowControl w:val="0"/>
        <w:shd w:val="clear" w:color="auto" w:fill="FFFFFF"/>
        <w:tabs>
          <w:tab w:val="left" w:pos="8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на постоянную потребность в оборотных активах как минимальной суммы оборотного капитала на планируемый период;</w:t>
      </w:r>
    </w:p>
    <w:p w:rsidR="0019498C" w:rsidRDefault="0019498C">
      <w:pPr>
        <w:widowControl w:val="0"/>
        <w:shd w:val="clear" w:color="auto" w:fill="FFFFFF"/>
        <w:tabs>
          <w:tab w:val="left" w:pos="8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w:t>
      </w:r>
      <w:r>
        <w:rPr>
          <w:rFonts w:ascii="Times New Roman CYR" w:hAnsi="Times New Roman CYR" w:cs="Times New Roman CYR"/>
          <w:sz w:val="28"/>
          <w:szCs w:val="28"/>
        </w:rPr>
        <w:tab/>
        <w:t>переменную или сезонную потребность в оборотных средствах;</w:t>
      </w:r>
    </w:p>
    <w:p w:rsidR="0019498C" w:rsidRDefault="0019498C">
      <w:pPr>
        <w:widowControl w:val="0"/>
        <w:shd w:val="clear" w:color="auto" w:fill="FFFFFF"/>
        <w:tabs>
          <w:tab w:val="left" w:pos="5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формирование принципов финансирования отдельных групп оборотных активов. Различают:</w:t>
      </w:r>
    </w:p>
    <w:p w:rsidR="0019498C" w:rsidRDefault="0019498C">
      <w:pPr>
        <w:widowControl w:val="0"/>
        <w:shd w:val="clear" w:color="auto" w:fill="FFFFFF"/>
        <w:tabs>
          <w:tab w:val="left" w:pos="86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консервативный подход - за счет собственных средств и не большой доли долгосрочного кредита в пропорции 70 : 30;</w:t>
      </w:r>
    </w:p>
    <w:p w:rsidR="0019498C" w:rsidRDefault="0019498C">
      <w:pPr>
        <w:widowControl w:val="0"/>
        <w:shd w:val="clear" w:color="auto" w:fill="FFFFFF"/>
        <w:tabs>
          <w:tab w:val="left" w:pos="86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умеренный подход - за счет собственных средств и долгосрочного кредита и привлечения краткосрочного заемного капитала в пропорции 50 : 50;</w:t>
      </w:r>
    </w:p>
    <w:p w:rsidR="0019498C" w:rsidRDefault="0019498C">
      <w:pPr>
        <w:widowControl w:val="0"/>
        <w:shd w:val="clear" w:color="auto" w:fill="FFFFFF"/>
        <w:tabs>
          <w:tab w:val="left" w:pos="86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агрессивный подход - за счет собственного и долгосрочного заемного капитала и значительного привлечения заемных и привлеченных средств в пропорции 30 : 70.</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использования оборотного капитала в российских условиях показывает, что замедление и недостаток оборотных средств связаны с управлением ликвидностью.</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оборотными активами являются обязательным условием для платежеспособности предприятия. Ликвидность оборотных активов влияет на недостаток оборотных средств, их замедление, увеличение дебиторской задолженности.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управление ликвидностью, запасами, дебиторской задолженностью, денежными средствами.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достаточной ликвидности оборотных активов связано с их делением на высоколиквидные, среднеликвидные и трудноликвидные.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Высоколиквидные - денежные средства, ликвидные финансовые вложения: среднеликвидные - краткосрочная дебиторская задолженность, готовая продукция и запасы на складе; трудноликвидные - долгосрочная дебиторская задолженность, неликвидные запасы и затраты для непрерывного технологического процесса.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запасами можно разделить на две части: первая часть </w:t>
      </w:r>
      <w:r>
        <w:rPr>
          <w:rFonts w:ascii="Times New Roman CYR" w:hAnsi="Times New Roman CYR" w:cs="Times New Roman CYR"/>
          <w:sz w:val="28"/>
          <w:szCs w:val="28"/>
        </w:rPr>
        <w:lastRenderedPageBreak/>
        <w:t>нормированная, она же и отчетность, которая позволяет оперативно управлять запасами; вторая часть - знание общей стратегии предприятия позволяет вносить коррективы в формирование запасов.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дебиторской задолженностью - это наиболее сложный процесс, но и здесь есть определенные меры, наработки, порядок управления: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предприятии должны быть люди, специально внедренные для работы с дебиторами;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необходимо вести постоянный реестр дебиторов;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необходимо разбить дебиторов на группы: наиболее крупные, средние, мелкие;</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разбить дебиторов по срокам дебиторской задолженности:</w:t>
      </w:r>
    </w:p>
    <w:p w:rsidR="0019498C" w:rsidRDefault="0019498C">
      <w:pPr>
        <w:widowControl w:val="0"/>
        <w:shd w:val="clear" w:color="auto" w:fill="FFFFFF"/>
        <w:tabs>
          <w:tab w:val="left" w:pos="8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краткосрочная - 30 - 50 дней - дебиторы могут получать отсрочки;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среднесрочная - 50 - 90 дней - дебиторы могут получать скидки за оплату, товарные векселя, небольшие отсрочки;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долгосрочная - 91 - 150 дней - могут получать залоги, векселя.</w:t>
      </w:r>
    </w:p>
    <w:p w:rsidR="0019498C" w:rsidRDefault="0019498C">
      <w:pPr>
        <w:widowControl w:val="0"/>
        <w:shd w:val="clear" w:color="auto" w:fill="FFFFFF"/>
        <w:tabs>
          <w:tab w:val="left" w:pos="8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планирование движения дебиторской задолженности и сравнение с фактическими данными;</w:t>
      </w:r>
    </w:p>
    <w:p w:rsidR="0019498C" w:rsidRDefault="0019498C">
      <w:pPr>
        <w:widowControl w:val="0"/>
        <w:shd w:val="clear" w:color="auto" w:fill="FFFFFF"/>
        <w:tabs>
          <w:tab w:val="left" w:pos="8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группа работает с помощью:</w:t>
      </w:r>
    </w:p>
    <w:p w:rsidR="0019498C" w:rsidRDefault="0019498C">
      <w:pPr>
        <w:widowControl w:val="0"/>
        <w:shd w:val="clear" w:color="auto" w:fill="FFFFFF"/>
        <w:tabs>
          <w:tab w:val="left" w:pos="869"/>
          <w:tab w:val="left" w:pos="473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телефонных переговоров;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выездам к задолжникам;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разработки схем погашения долгов дебиторов;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разработки бартерных схем;</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оказания услуг в реализации продукции.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Ситуация, при которой предприятие имеет кредиторскую и дебиторскую задолженности, достаточно ординарна для российских условий. Однако есть основные приемы управления дебиторской задолженностью, которые помогают справляться с ситуациями роста задолженностей для клиентов. Большое </w:t>
      </w:r>
      <w:r>
        <w:rPr>
          <w:rFonts w:ascii="Times New Roman CYR" w:hAnsi="Times New Roman CYR" w:cs="Times New Roman CYR"/>
          <w:sz w:val="28"/>
          <w:szCs w:val="28"/>
        </w:rPr>
        <w:lastRenderedPageBreak/>
        <w:t>внимание при управлении дебиторской задолженностью должно уделяться разработке гибких контрактов с различными условиями оплаты.</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направление повышения эффективности использования оборотных средств - управление денежными средствами, предполагающее определение оптимального соотношения между поддержанием текущей платежеспособности и получением дополнительной прибыли от вложения этих средств.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альтернативы по увеличению потока денежных средств: улучшение управления кредиторской и дебиторской задолженностью, инвестирование в основные средства, увеличение продажных цен на продукцию, получение более выгодных целевых кредитов у поставщиков, привлечение банковских ссуд для покрытия дефицита.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опыт деятельности по ООО «Антарес» в управлении финансами позволяет сделать вывод о том, что на современном этапе развития происходит переход от решения простых задач (прогнозирование, анализ, оценка финансовой устойчивости) к более сложным комплексным (бюджетирование, управление капиталом, разработка финансово - экономических стратегий и и.д.). На практике управление финансами, осуществляемое предприятием, реализуется посредством разработанной политики, стратегии и тактики. Управление оборотными активами - важнейшая деятельность финансовых работников на исследуемом предприятии. Это прежде всего, анализ продолжительности отдельных циклов оборота рабочего капитала: обеспечение ускорения оборачиваемости активов, снижение дебиторской задолженности, повышение эффективности комплексного использования оборотных активов.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w:t>
      </w:r>
      <w:r>
        <w:rPr>
          <w:rFonts w:ascii="Times New Roman CYR" w:hAnsi="Times New Roman CYR" w:cs="Times New Roman CYR"/>
          <w:caps/>
          <w:sz w:val="28"/>
          <w:szCs w:val="28"/>
        </w:rPr>
        <w:tab/>
        <w:t>Рекомендации по оптимизации использования оборотных активов ООО «Антарес»</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исследования на данном предприятии нами было выявлено ряд проблем, которые тем не менее вполне решаемы</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Начнем с того, что выявлена такая проблема как недостаточная скорость оборачиваемости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основные пути ускорения оборачиваемости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подготовки к производству - расчет научно-обоснованных норм и нормативов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производства - сокращение длительности производственного цикла посредством автоматизации, комплексной механизации, применения новейших научных открытий и технических изобретений, замена дорогостоящих материалов более дешевыми, повторное использование тары, инструмента, ритмичность выпуска продукции и т.д.;</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обращения - увеличение объема и обеспечение ритмичности продажи продукции, что способствует бесперебойной отгрузке покупателям и своевременному поступлению денежных средств за нее на расчетный счет;</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системы расчетов в народном хозяйстве, своевременное оформление документов и строгое соблюдение платежной дисциплины.</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плохо организовано разделение труда, т.е. нет всех необходимых документов четко определяющих обязанности каждого отдельного работника предприятия. Не ведется работа по унификации и анализу должностных инструкций. Вследствие этого возникают различного рода накладки, связанные с несвоевременной подготовкой документов, получением информации, необходимой главному бухгалтеру, с опозданием и т.д.</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будет целесообразным разработать перечень, четко определяющий обязанности работников предприятия, а также номенклатуру дел </w:t>
      </w:r>
      <w:r>
        <w:rPr>
          <w:rFonts w:ascii="Times New Roman CYR" w:hAnsi="Times New Roman CYR" w:cs="Times New Roman CYR"/>
          <w:sz w:val="28"/>
          <w:szCs w:val="28"/>
        </w:rPr>
        <w:lastRenderedPageBreak/>
        <w:t>бухгалтерской службы.</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рассматриваемом предприятии отсутствует график документооборота. Это является значительным упущением, так как точное соблюдение графиков документооборота способствует своевременному и полному отражению в учетных регистрах совершаемых хозяйственных операций. Поэтому считаем целесообразным порекомендовать главному бухгалтеру составить схему или перечень работ по созданию и обработке документов, выполняемых инженерно-техническими, коммерческими, бухгалтерскими службами с указанием сроков исполнения.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недопущения подделки документации целесообразно создать документ с образцами подписей сотрудников, наделенных правом подписывать финансовые документы.</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учете товарно-материальных ценностей нами также были выявлены недостатки: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Оприходование товарно-материальных ценностей часто следует с опозданием, имеют место случаи отсутствия счетов-фактур. Следует проводить проверки наличия документов на предприятии не реже одного раза в полгода.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инвентаризация проводится один раз в год, а инвентаризация МБП раз в три года. Рекомендуется проводить инвентаризацию каждые полгода, а инвентаризацию материальных оборотных активов каждые два месяца, т.к. на предприятии были случаи выявления недостачи.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этих недостатков на наш взгляд позволит предприятию в дальнейшем более эффективно вести учет материальных оборотных активов, что приведет к повышению эффективности деятельности предприятия в целом.</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основных проблем данного предприятия - дефицит денежных средств, вызванный стремительным ростом дебиторской задолженности или неоправданным увеличением запасов сырья и готовой продукции. Избежать </w:t>
      </w:r>
      <w:r>
        <w:rPr>
          <w:rFonts w:ascii="Times New Roman CYR" w:hAnsi="Times New Roman CYR" w:cs="Times New Roman CYR"/>
          <w:sz w:val="28"/>
          <w:szCs w:val="28"/>
        </w:rPr>
        <w:lastRenderedPageBreak/>
        <w:t>подобных проблем компания может, внедрив систему нормирования оборотных активов. Для этого потребуется рассчитать нормативы оборотных средств, протестировать правильность полученных результатов и автоматизировать процедуры корректировки и контроля установленных норм. Создание нормативов для всех оборотных активов неоправданно. Целесообразно нормировать только те статьи оборотных активов, в отношении которых соблюдаются следующие условия: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Хозяйственные операции с той или иной группой оборотных активов носят регулярный характер.</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Оборотные активы, для которых планируется разработать норматив, существенны и однородны по своему составу.</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Компания может управлять данным видом оборотного актива.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оборотными активами на предприятии должна быть комплексной, поэтому нормированию подлежит каждый элемент оборотных активов. Но начинать все, же следует с наиболее проблемных элементов существующих оборотных активов. Только расчет нормативов не позволяет создать полноценную работающую систему нормирования (включая алгоритмы и механизмы нормирования), и в итоге от ее использования компания отказывается.</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избежать подобных проблем, необходимо последовательно выполнить следующие этапы.</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Построение модели операционного цикла. Операционный цикл - период, в течение которого денежные средства отвлечены из оборота предприятия. Он начинается с момента выдачи авансов поставщикам и заканчивается на дату получения денежных средств за продукцию, реализованную на условиях отсрочки платежа. Для того чтобы определить продолжительность операционного цикла, потребуется установить среднее время выполнения </w:t>
      </w:r>
      <w:r>
        <w:rPr>
          <w:rFonts w:ascii="Times New Roman CYR" w:hAnsi="Times New Roman CYR" w:cs="Times New Roman CYR"/>
          <w:sz w:val="28"/>
          <w:szCs w:val="28"/>
        </w:rPr>
        <w:lastRenderedPageBreak/>
        <w:t>следующих бизнес-процессов: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8"/>
          <w:szCs w:val="28"/>
        </w:rPr>
        <w:t>транспортировка товаров от поставщика, приемка, контроль качества, хранение, производство, оформление транспортных документов, транспортировка товара до конечного покупателя цикл запасов;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8"/>
          <w:szCs w:val="28"/>
        </w:rPr>
        <w:t>предоплата, отсрочка платежа, инкассация, банковские операции, связанные с переводом денежных средств от покупателя к продавцу, цикл расчетов.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времени выполнения перечисленных бизнес-процессов будут зависеть нормативы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внутрифирменного положения по нормированию. Этот документ представляет собой методические рекомендации по нормированию оборотных средств, которые содержат нормативы, определенные для различных оборотных активов компании, способы их расчета и необходимые для этого источники данных и список ответственных за выполнение нормативов.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Тестирование разработанной модели нормирования. Тестирование необходимо для того, чтобы понять, позволяет ли существующая система управленческого учета получить данные, необходимые для нормирования, оценить трудоемкость работ, связанных с этим процессом.</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Корректировка разработанной методики. После того как проведено тестирование, необходимо учесть замечания пользователей системы нормирования и скорректировать положение по нормированию. Изменения могут касаться разработанных нормативов, подходов к расчету, принципов получения данных и т. д.</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необходимо определиться, какие статьи оборотных активов нужно нормировать в первую очередь. Далее по таким статьям проводится выборка за последние три года, и определяются тенденции изменения оборачиваемости актива - увеличение или уменьшение. После этого </w:t>
      </w:r>
      <w:r>
        <w:rPr>
          <w:rFonts w:ascii="Times New Roman CYR" w:hAnsi="Times New Roman CYR" w:cs="Times New Roman CYR"/>
          <w:sz w:val="28"/>
          <w:szCs w:val="28"/>
        </w:rPr>
        <w:lastRenderedPageBreak/>
        <w:t>сведения о динамике изменения оборотных активов сравниваются с изменениями в компании за аналогичный период (например, рост продаж на 30% при увеличении оборотных активов на 100%). Это позволяет определить те участки, где оборотные активы используются неэффективно, к примеру, произошло затоваривание складов запасами товаров или необоснованно увеличилась дебиторская задолженность. Для выявления резервов усовершенствования структуры и величины активов ежеквартально проводится анализ оборотных активов.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типичными ошибками, допускаемыми в процессе внедрения системы нормирования, являются некорректное распределение ответственности за выполнение принятых нормативов и отсутствие системы бонусов. Наиболее распространенная схема распределения ответственности за выполнение принятых нормативов может быть представлена следующим образом. За выполнение норматива: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8"/>
          <w:szCs w:val="28"/>
        </w:rPr>
        <w:t>по запасам товаров на складе отвечает руководитель отдела продаж;</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8"/>
          <w:szCs w:val="28"/>
        </w:rPr>
        <w:t>по дебиторской задолженности отвечает менеджер по продажам.</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распределена ответственность среди должностных лиц компании, создается система мотивации, призванная обеспечить соблюдение нормативов. Одним из вариантов является механизм, когда сотрудникам выплачивается фиксированный размер вознаграждения, если отклонение фактического значения величины оборотных активов от нормативного находится в пределах установленного процента.</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также рекомендуется сосредоточить внимание на трех основных направлениях:</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Информационное сопровождение управленческой деятельности в области формирования ресурсов.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Аналитическое обеспечение принятия решений в выборе схем и </w:t>
      </w:r>
      <w:r>
        <w:rPr>
          <w:rFonts w:ascii="Times New Roman CYR" w:hAnsi="Times New Roman CYR" w:cs="Times New Roman CYR"/>
          <w:sz w:val="28"/>
          <w:szCs w:val="28"/>
        </w:rPr>
        <w:lastRenderedPageBreak/>
        <w:t>инструментов формирования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Надлежащий внутренний контроль целевого использования средств, полученных по факторинговой схеме, результативности работы каждого подразделения по обеспечению эффективного использования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наибольшую важность, имеет конкретизация ответственности и полномочий. Любая хозяйственная и финансовая операция или их комплекс должны быть в конечном счете ориентированы на общие стратегические цели деятельности торговой организации, особенно, если в ней налажен управленческий учет и выделены центры ответственности.</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исследуемой проблемы увязку стратегических целей деятельности организации с функциями, выполняемыми отдельными подразделениями в процессе реализации факторинговой схемы формирования оборотных средств, рекомендовано проводить в виде матрицы, где по вертикали располагаются стратегические ориентиры, по горизонтали - основные функции подразделений.</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необходимо уделить рекомендуемым моделям (директивной и поддерживающей) построения системы взаимодействия организации с покупателями при реализации факторинговой схемы формирования оборотных средств.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обосновать многовариантность оценки оборотных активов торговых организаций в контексте учетной концепции «справедливая стоимость», учитывающей цели и назначение оценки в различных хозяйственных ситуациях, обеспечивающей действительное отражение потенциала организации в системе статического и динамического балансов.</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необходимо уделять учету средств «индивидуализации» таких как: «бренд», «торговая фирма», «марочное название» и т.д., используемых </w:t>
      </w:r>
      <w:r>
        <w:rPr>
          <w:rFonts w:ascii="Times New Roman CYR" w:hAnsi="Times New Roman CYR" w:cs="Times New Roman CYR"/>
          <w:sz w:val="28"/>
          <w:szCs w:val="28"/>
        </w:rPr>
        <w:lastRenderedPageBreak/>
        <w:t>при совершении франчайзинговых операций.</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для эффективной деятельности предприятию целесообразно нормировать статьи оборотных активов. Также необходима автоматизация всех процессов и мотивация персонала, для выполнения поставленных задач.</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3.3</w:t>
      </w:r>
      <w:r>
        <w:rPr>
          <w:rFonts w:ascii="Times New Roman CYR" w:hAnsi="Times New Roman CYR" w:cs="Times New Roman CYR"/>
          <w:caps/>
          <w:sz w:val="28"/>
          <w:szCs w:val="28"/>
        </w:rPr>
        <w:tab/>
        <w:t>Совершенствование эффективности использования кругооборота оборотного капитала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Достигнутый в результате ускорения оборачиваемости эффект выражается в первую очередь в увеличении выпуска продукции без дополнительного привлечения финансовых ресурсов. Кроме того, за счет ускорения оборачиваемости капитала происходит увеличение суммы прибыли, так как обычно к исходной денежной форме он возвращается с приращением. Если производство и реализация продукции являются убыточными, то ускорение оборачиваемости средств ведет к ухудшению финансовых результатов и «проеданию» капитала.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нужно стремиться не только к ускорению движения капитала на всех стадиях кругооборота, но и к максимальной отдаче, которая выражается в увеличении суммы прибыли на один рубль капитала. Повышение доходности капитала достигается рациональным и экономным использованием всех ресурсов, недопущением их перерасхода, потерь на всех стадиях кругооборота. В результате капитал вернется к своему исходному состоянию в большей сумме, т.е. с прибылью. Таким образом, эффективность использования капитала характеризуется его доходностью (рентабельностью) - отношением сумм балансовой прибыли к среднегодовой сумме совокупного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Эффективное использование оборотного капитала играет большую роль в обеспечении нормализации работы предприятия, повышении уровня </w:t>
      </w:r>
      <w:r>
        <w:rPr>
          <w:rFonts w:ascii="Times New Roman CYR" w:hAnsi="Times New Roman CYR" w:cs="Times New Roman CYR"/>
          <w:sz w:val="28"/>
          <w:szCs w:val="28"/>
        </w:rPr>
        <w:lastRenderedPageBreak/>
        <w:t>рентабельности производства и зависит от множества факторов. В современных условиях огромное негативное влияние на изменение эффективности использования оборотных средств и замедление их оборачиваемости оказывают факторы: нарушение договорной и платежно-расчетной дисциплины; высокий уровень налогового бремени; снижение доступа к кредитам вследствие высоких банковских процентов. Все перечисленные факторы являются объективными и, безусловно, влияют на использование оборотного капитала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предприятия имеют внутренние резервы повышения эффективности использования оборотных средств. Мероприятия по изысканию таких резервов входят в задачу финансовых служб. Это:</w:t>
      </w:r>
    </w:p>
    <w:p w:rsidR="0019498C" w:rsidRDefault="0019498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рациональная организация производственных запасов (ресурсосбережение, оптимальное нормирование);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сокращение пребывания оборотных средств в незавершенном производстве (внедрение новейших технологий, особенно безотходных, обновление производственного аппарата, применение современных более дешевых конструкционных материалов);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эффективная организация обращения (совершенствование системы расчетов, рациональная организация сбыта, приближение потребителей продукции к ее изготовителям, систематический контроль за оборачиваемостью средств в расчетах).</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предприятия собственного оборотного капитала, его состав и структура, скорость оборота и эффективность использования во многом предопределяют финансовое состояние хозяйствующего субъекта и устойчивость его положения на финансовом рынке, а именно:</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платежеспособность, т. е. возможность погашать в срок свои долговые обязательства;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ликвидность, т.е. способность в любой момент совершать </w:t>
      </w:r>
      <w:r>
        <w:rPr>
          <w:rFonts w:ascii="Times New Roman CYR" w:hAnsi="Times New Roman CYR" w:cs="Times New Roman CYR"/>
          <w:sz w:val="28"/>
          <w:szCs w:val="28"/>
        </w:rPr>
        <w:lastRenderedPageBreak/>
        <w:t>необходимые расходы;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возможности дальнейшей мобилизации финансовых ресурсов.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 капиталом важно в решении ключевой проблемы финансового состояния: достижения оптимального соотношения между ростом рентабельности производства (максимизацией прибыли на вложенный капитал) и обеспечением устойчивой платежеспособности, которая служит внешним проявлением финансовой устойчивости предприятия. Исключительно важной задачей является обеспеченность запасов и затрат предприятия источниками их формирования и поддержание рационального соотношения между собственным оборотным капиталом и заемными ресурсами, направляемыми на пополнение оборотных средств.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капитала определяется результатами от его функционирования и связью с затратами, необходимыми для получения этих результатов. В настоящее время под эффективностью использования капитала, как правило, подразумевается величина прибыли, полученной на один рубль вложенного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состояние капитала в процессе деятельности предприятия постоянно изменяется, по нашему мнению, кроме показателя величины получаемой прибыли, эффективность функционирования капитала должна определяться и более общим показателем - величиной прироста капитала за период. Поэтому в качестве основных критериев при оценке эффективности использования капитала необходимо применять несколько показателей, а именно: прибыль, получаемую предприятием за отчетный период, изменение показателей финансового состояния в целом, показателей деловой активности предприятия, и величину прироста капитала предприятия за период.</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эффективности использования капитала следует использовать как методы финансово-инвестиционного анализа, так и методы </w:t>
      </w:r>
      <w:r>
        <w:rPr>
          <w:rFonts w:ascii="Times New Roman CYR" w:hAnsi="Times New Roman CYR" w:cs="Times New Roman CYR"/>
          <w:sz w:val="28"/>
          <w:szCs w:val="28"/>
        </w:rPr>
        <w:lastRenderedPageBreak/>
        <w:t>комплексного анализа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величины капитала на другие показатели деятельности предприятия можно увидеть с помощью схемы, приведенной на рисунке 1.4.</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эффективности функционирования капитала являются:</w:t>
      </w:r>
    </w:p>
    <w:p w:rsidR="0019498C" w:rsidRDefault="0019498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Определение влияния прибыли на капитал;</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Установление прироста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влияния на финансовое положение предприятия состояния показателей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
    <w:p w:rsidR="0019498C" w:rsidRDefault="00F87A1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74310" cy="2517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517775"/>
                    </a:xfrm>
                    <a:prstGeom prst="rect">
                      <a:avLst/>
                    </a:prstGeom>
                    <a:noFill/>
                    <a:ln>
                      <a:noFill/>
                    </a:ln>
                  </pic:spPr>
                </pic:pic>
              </a:graphicData>
            </a:graphic>
          </wp:inline>
        </w:drawing>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Взаимная связь величины капитала и других показателей деятельности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Обобщающим показателем эффективности использования оборотного капитала является показатель его рентабельности, рассчитываемый как соотношение прибыли от реализации продукции к величине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РОК = ПРП/СОК*100%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 xml:space="preserve"> (3.10)</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РОК - рентабельность;</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ПРП - прибыль от реализации продукции;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 - оборотный капитал.</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показатель характеризует величину прибыли, получаемой на каждый рубль оборотного капитала, и отражает финансовую эффективность работы предприятия, так как именно оборотный капитал обеспечивает оборот всех ресурсов на предприятии.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одного оборота (оборачиваемость оборотного капитала) в днях определяется делением оборотного капитала СОК на однодневный оборот, определяемый как отношение объема реализации к длительности периода в днях или как отношение длительности периода к количеству оборотов КОБ:</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ОБОК = СОК : РП / Д = (СОК</w:t>
      </w:r>
      <w:r w:rsidR="00F87A11">
        <w:rPr>
          <w:rFonts w:ascii="Microsoft Sans Serif" w:hAnsi="Microsoft Sans Serif" w:cs="Microsoft Sans Serif"/>
          <w:noProof/>
          <w:sz w:val="17"/>
          <w:szCs w:val="17"/>
        </w:rPr>
        <w:drawing>
          <wp:inline distT="0" distB="0" distL="0" distR="0">
            <wp:extent cx="139065" cy="139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Pr>
          <w:rFonts w:ascii="Times New Roman CYR" w:hAnsi="Times New Roman CYR" w:cs="Times New Roman CYR"/>
          <w:sz w:val="28"/>
          <w:szCs w:val="28"/>
        </w:rPr>
        <w:t xml:space="preserve">Д) / РП = Д / КОБ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 xml:space="preserve"> (3.11)</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ОБОК - оборачиваемость оборотного капитала;</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РП - объем реализации;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 - длительность периода в днях;</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 - количество оборотов.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Скорость оборота характеризует прямой коэффициент оборачиваемости (количество оборотов) за определенный период времени - год, квартал. Этот показатель отражает число кругооборотов, совершаемых оборотными средствами предприятия, например, за год. Он рассчитывается как частное от деления объема реализованной продукции на оборотный капитал, который берется как средняя сумма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 = РП / СОК</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(3.12)</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Прямой коэффициент оборачиваемости показывает величину реализованной продукции, приходящуюся на 1 рубль оборотных средств. Увеличение этого коэффициента означает рост числа оборотов и ведет к тому, что: растет выпуск продукции или объем реализации на каждый вложенный рубль оборотных средств; на тот же объем продукции требуется меньшая величина оборотных средств.</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Обратный коэффициент оборачиваемости или коэффициент загрузки оборотных средств показывает величину оборотных средств, затрачиваемых на каждый рубль реализованной продукции: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КЗ = СОБ / РП = 1 / КОБ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(3.13)</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КЗ - коэффициент загрузки;</w:t>
      </w:r>
    </w:p>
    <w:p w:rsidR="0019498C" w:rsidRDefault="001949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СОБ - величина оборотных средств.</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источников формирования запасов и затрат выделяют несколько показателей.</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оборотные средства (СОС) - абсолютный показатель, представляющий собой разницу между собственным капиталом и внеоборотными активами:</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стр.490 - стр.190 (по данным формы 1)</w:t>
      </w:r>
      <w:r>
        <w:rPr>
          <w:rFonts w:ascii="Times New Roman CYR" w:hAnsi="Times New Roman CYR" w:cs="Times New Roman CYR"/>
          <w:sz w:val="28"/>
          <w:szCs w:val="28"/>
        </w:rPr>
        <w:tab/>
      </w:r>
      <w:r>
        <w:rPr>
          <w:rFonts w:ascii="Times New Roman CYR" w:hAnsi="Times New Roman CYR" w:cs="Times New Roman CYR"/>
          <w:sz w:val="28"/>
          <w:szCs w:val="28"/>
        </w:rPr>
        <w:tab/>
        <w:t>(3.14)</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и долгосрочные заемные средства (СДОС) - определяется как разность между собственными и долгосрочными заемными средствами и внеоборотными активами:</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СДОС = СОС + стр.510 (по данным формы 1)</w:t>
      </w:r>
      <w:r>
        <w:rPr>
          <w:rFonts w:ascii="Times New Roman CYR" w:hAnsi="Times New Roman CYR" w:cs="Times New Roman CYR"/>
          <w:sz w:val="28"/>
          <w:szCs w:val="28"/>
        </w:rPr>
        <w:tab/>
        <w:t xml:space="preserve"> (3.15)</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величина основных источников формирования запасов и затрат предприятия (ООС) - абсолютный показатель, характеризующий достаточность нормальных источников формирования запасов и затрат.</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Запасы и затраты (ЗИЗ) - абсолютный показатель, характеризующий наличие у предприятия запасов и затрат в незавершенном состоянии для ведения нормальной финансово-хозяйственной деятельности:</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ЗИЗ = стр.210 (по данным формы 1) (3.16)</w:t>
      </w:r>
    </w:p>
    <w:p w:rsidR="0019498C" w:rsidRDefault="0019498C">
      <w:pPr>
        <w:widowControl w:val="0"/>
        <w:tabs>
          <w:tab w:val="left" w:pos="0"/>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показателей, характеризующих финансовое положение предприятия, является его платежеспособность - это возможность своевременно погашать свои платежные обязательства. Для оценки платежеспособности предприятия используются показатели ликвидности.</w:t>
      </w:r>
    </w:p>
    <w:p w:rsidR="0019498C" w:rsidRDefault="0019498C">
      <w:pPr>
        <w:widowControl w:val="0"/>
        <w:tabs>
          <w:tab w:val="left" w:pos="0"/>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 - возможность субъекта хозяйствования обратить активы в наличность и погасить свои платежные обязательства, а точнее - это степень покрытия долговых обязательств предприятия его активами, срок превращения которых в денежную наличность соответствует сроку погашения платежных обязательств.</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капитала характеризуется его доходностью (рентабельностью). Для характеристики интенсивности использования капитала рассчитываются коэффициенты его оборачиваемости.</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рентабельности рассчитаны в таблице 1.</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и рентабельности заключается в исследовании уровней и динамики разнообразных финансовых коэффициентов оборачиваемости и рентабельности, которые являются относительными показателями финансовых результатов.</w:t>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3.1 - Показатели рентабельности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3060"/>
        <w:gridCol w:w="3420"/>
      </w:tblGrid>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Способ расчета</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Пояснения</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Рентабельность продаж</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продажи / Выручка продаж</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сколько прибыли приходится на единицу реализованной продукции</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Рентабельность основной деятельности</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 Полная себестоимость</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сколько прибыли приходится на один рубль затрат</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Общая рентабельность всего капитала</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(чистая) прибыль/ Средний размер капитала (валюта баланса)</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эффективность использования всего капитала</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Рентабельность собственного капитала</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(чистая) прибыль/ Средний размер собственного капитала</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эффективность использования собственного капитала</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Срок окупаемости собственного капитала</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размер собственного капитала/ Чистая прибыль</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за сколько лет собственники окупят свои вложения при существующем уровне доходности</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Рентабельность инвестиционного капитала</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(чистая) прибыль/ Средняя стоимость собственного капитала и долгосрочных обязательств</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эффективность использования капитала, вложенного в деятельность организации на длительный период времени</w:t>
            </w:r>
          </w:p>
        </w:tc>
      </w:tr>
      <w:tr w:rsidR="0019498C">
        <w:tc>
          <w:tcPr>
            <w:tcW w:w="237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Фондорентабельность</w:t>
            </w:r>
          </w:p>
        </w:tc>
        <w:tc>
          <w:tcPr>
            <w:tcW w:w="30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(чистая) прибыль/ Средняя стоимость внеоборотных активов</w:t>
            </w:r>
          </w:p>
        </w:tc>
        <w:tc>
          <w:tcPr>
            <w:tcW w:w="34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эффективность использования основных средств и других внеоборотных активов</w:t>
            </w:r>
          </w:p>
        </w:tc>
      </w:tr>
    </w:tbl>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характеризует результаты и эффективность текущей основной деятельности. Оценка деловой активности производится на качественном и количественном уровне. Основные показатели деловой активности рассчитаны в таблице 2.</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Взаимосвязь между показателями рентабельности совокупного капитала и его оборачиваемости выражается следующим образом.</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3.2 - Взаимосвязь между показателями рентабельности совокупного капитала и его оборачиваемости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4"/>
        <w:gridCol w:w="360"/>
        <w:gridCol w:w="1645"/>
        <w:gridCol w:w="284"/>
        <w:gridCol w:w="3604"/>
      </w:tblGrid>
      <w:tr w:rsidR="0019498C">
        <w:tc>
          <w:tcPr>
            <w:tcW w:w="300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3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4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60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продаж</w:t>
            </w:r>
          </w:p>
        </w:tc>
      </w:tr>
      <w:tr w:rsidR="0019498C">
        <w:tc>
          <w:tcPr>
            <w:tcW w:w="300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сумма совокупного капитала</w:t>
            </w:r>
          </w:p>
        </w:tc>
        <w:tc>
          <w:tcPr>
            <w:tcW w:w="36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164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продаж</w:t>
            </w:r>
          </w:p>
        </w:tc>
        <w:tc>
          <w:tcPr>
            <w:tcW w:w="2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360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сумма совокупного капитала</w:t>
            </w:r>
          </w:p>
        </w:tc>
      </w:tr>
    </w:tbl>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Показатели деловой активности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5"/>
        <w:gridCol w:w="2670"/>
        <w:gridCol w:w="3596"/>
      </w:tblGrid>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Способ расчета</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Пояснения</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Производительность труда или выработки на одного работника</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продаж/ среднесписочная численность работников</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эффективность использования трудовых ресурсов.</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Фондоотдача</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продаж/ Основные средства</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эффективность использования основных средств</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Оборачиваемость запасов, в оборотах</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и издержки обращения/ сред. производств. запасы</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продолжительность прохождения запасами всех стадий производства и реализации</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Оборачиваемость дебиторской задолженности</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продаж/ Средняя дебиторская задолженность</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скорость погашения дебиторской задолженности предприятия</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Оборачиваемость кредиторской задолженности</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и издержки обращения/ сред.кред.задолженность</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скорость погашения кредиторской задолженности предприятия</w:t>
            </w:r>
          </w:p>
        </w:tc>
      </w:tr>
      <w:tr w:rsidR="0019498C">
        <w:tc>
          <w:tcPr>
            <w:tcW w:w="282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Оборачиваемость собственного капитала</w:t>
            </w:r>
          </w:p>
        </w:tc>
        <w:tc>
          <w:tcPr>
            <w:tcW w:w="267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продаж/ Средняя стоимость капитала</w:t>
            </w:r>
          </w:p>
        </w:tc>
        <w:tc>
          <w:tcPr>
            <w:tcW w:w="3596"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скорость оборачиваемости собственного капитала предприятия</w:t>
            </w:r>
          </w:p>
        </w:tc>
      </w:tr>
    </w:tbl>
    <w:p w:rsidR="0019498C" w:rsidRDefault="0019498C">
      <w:pPr>
        <w:widowControl w:val="0"/>
        <w:tabs>
          <w:tab w:val="left" w:pos="284"/>
          <w:tab w:val="left" w:pos="72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284"/>
          <w:tab w:val="left" w:pos="720"/>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источников формирования запасов определяют три основных показателя:</w:t>
      </w:r>
    </w:p>
    <w:p w:rsidR="0019498C" w:rsidRDefault="0019498C">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наличие собственных оборотных средств - как разница между капиталом и резервами (раздел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пассива) и внеоборотными активами (раздел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актива); характеризует чистый оборотный капитал:</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IIIр П - Iр А, (3.17)</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СОС - собственные оборотные средства;р П - раздел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пассива баланса;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р А - раздел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актива баланса;</w:t>
      </w:r>
    </w:p>
    <w:p w:rsidR="0019498C" w:rsidRDefault="0019498C">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собственных и долгосрочных заемных источников формирования запасов и затрат (СД) - определяется путем увеличения предыдущего показателя на сумму долгосрочных пассивов:</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 СОС + </w:t>
      </w:r>
      <w:r>
        <w:rPr>
          <w:rFonts w:ascii="Times New Roman CYR" w:hAnsi="Times New Roman CYR" w:cs="Times New Roman CYR"/>
          <w:sz w:val="28"/>
          <w:szCs w:val="28"/>
          <w:lang w:val="en-US"/>
        </w:rPr>
        <w:t>IVp</w:t>
      </w:r>
      <w:r>
        <w:rPr>
          <w:rFonts w:ascii="Times New Roman CYR" w:hAnsi="Times New Roman CYR" w:cs="Times New Roman CYR"/>
          <w:sz w:val="28"/>
          <w:szCs w:val="28"/>
        </w:rPr>
        <w:t>П; (3.18)</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IVp</w:t>
      </w:r>
      <w:r>
        <w:rPr>
          <w:rFonts w:ascii="Times New Roman CYR" w:hAnsi="Times New Roman CYR" w:cs="Times New Roman CYR"/>
          <w:sz w:val="28"/>
          <w:szCs w:val="28"/>
        </w:rPr>
        <w:t xml:space="preserve">П - раздел </w:t>
      </w: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пассива баланса.</w:t>
      </w:r>
    </w:p>
    <w:p w:rsidR="0019498C" w:rsidRDefault="0019498C">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общая величина основных источников формирования запасов и затрат (ОИ)-рассчитывается путем увеличения предыдущего показателя на сумму краткосрочных заемных средств - стр. 610 раздела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пассива: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ОИ= СД+ КЗС (3.19)</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КЗС - краткосрочные заемные средства.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Трем показателям наличия источников формирования запасов соответствуют три показателя обеспеченности запасов источниками их формирования:</w:t>
      </w:r>
    </w:p>
    <w:p w:rsidR="0019498C" w:rsidRDefault="0019498C">
      <w:pPr>
        <w:widowControl w:val="0"/>
        <w:shd w:val="clear" w:color="auto" w:fill="FFFFFF"/>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излишек «плюс» или недостаток «минус» собственных оборотных средств (</w:t>
      </w:r>
      <w:r>
        <w:rPr>
          <w:rFonts w:ascii="Times New Roman" w:hAnsi="Times New Roman"/>
          <w:sz w:val="28"/>
          <w:szCs w:val="28"/>
        </w:rPr>
        <w:t>Δ</w:t>
      </w:r>
      <w:r>
        <w:rPr>
          <w:rFonts w:ascii="Times New Roman CYR" w:hAnsi="Times New Roman CYR" w:cs="Times New Roman CYR"/>
          <w:sz w:val="28"/>
          <w:szCs w:val="28"/>
        </w:rPr>
        <w:t>СОС) - Фс:</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Δ</w:t>
      </w:r>
      <w:r>
        <w:rPr>
          <w:rFonts w:ascii="Times New Roman CYR" w:hAnsi="Times New Roman CYR" w:cs="Times New Roman CYR"/>
          <w:sz w:val="28"/>
          <w:szCs w:val="28"/>
        </w:rPr>
        <w:t>СОС = СОС- 3, (3.20)</w:t>
      </w:r>
    </w:p>
    <w:p w:rsidR="0019498C" w:rsidRDefault="0019498C">
      <w:pPr>
        <w:widowControl w:val="0"/>
        <w:shd w:val="clear" w:color="auto" w:fill="FFFFFF"/>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3 - запасы (строка 210 раздела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актива баланса);</w:t>
      </w:r>
    </w:p>
    <w:p w:rsidR="0019498C" w:rsidRDefault="0019498C">
      <w:pPr>
        <w:widowControl w:val="0"/>
        <w:shd w:val="clear" w:color="auto" w:fill="FFFFFF"/>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излишек «плюс» или недостаток «минус» собственных и </w:t>
      </w:r>
      <w:r>
        <w:rPr>
          <w:rFonts w:ascii="Times New Roman CYR" w:hAnsi="Times New Roman CYR" w:cs="Times New Roman CYR"/>
          <w:sz w:val="28"/>
          <w:szCs w:val="28"/>
        </w:rPr>
        <w:lastRenderedPageBreak/>
        <w:t>долгосрочных заемных источников формирования запасов и затрат (АСД) - Фт:</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lastRenderedPageBreak/>
        <w:t>Δ</w:t>
      </w:r>
      <w:r>
        <w:rPr>
          <w:rFonts w:ascii="Times New Roman CYR" w:hAnsi="Times New Roman CYR" w:cs="Times New Roman CYR"/>
          <w:sz w:val="28"/>
          <w:szCs w:val="28"/>
        </w:rPr>
        <w:t>СД = СД- 3; (3.21)</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излишек «плюс» или недостаток «минус» общей величины основных источников формирования запасов (ДОЯ) - Ф0:</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Δ</w:t>
      </w:r>
      <w:r>
        <w:rPr>
          <w:rFonts w:ascii="Times New Roman CYR" w:hAnsi="Times New Roman CYR" w:cs="Times New Roman CYR"/>
          <w:sz w:val="28"/>
          <w:szCs w:val="28"/>
        </w:rPr>
        <w:t>ОИ= ОИ - 3. (3.22)</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излишков (или недостатков) источников средств для покрытия запасов и затрат позволяет, в свою очередь, определить тип финансовой ситуации в организации.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3.4</w:t>
      </w:r>
      <w:r>
        <w:rPr>
          <w:rFonts w:ascii="Times New Roman CYR" w:hAnsi="Times New Roman CYR" w:cs="Times New Roman CYR"/>
          <w:caps/>
          <w:sz w:val="28"/>
          <w:szCs w:val="28"/>
        </w:rPr>
        <w:tab/>
        <w:t>Рекомендации по совершенствованию эффективности использования собственного и заемного капитала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собственного и заемного капитала организаций представляет собой способ накопления, трансформации и использования информации бухгалтерского учета и отчетности.</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Показатели оборачиваемости средств ООО «Антарес»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675"/>
        <w:gridCol w:w="708"/>
        <w:gridCol w:w="709"/>
        <w:gridCol w:w="709"/>
        <w:gridCol w:w="733"/>
        <w:gridCol w:w="684"/>
        <w:gridCol w:w="709"/>
        <w:gridCol w:w="709"/>
        <w:gridCol w:w="709"/>
        <w:gridCol w:w="708"/>
      </w:tblGrid>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3534" w:type="dxa"/>
            <w:gridSpan w:val="5"/>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Коэффициенты оборачиваемости</w:t>
            </w:r>
          </w:p>
        </w:tc>
        <w:tc>
          <w:tcPr>
            <w:tcW w:w="3519" w:type="dxa"/>
            <w:gridSpan w:val="5"/>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оборачиваемости, (дни)</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442"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417"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текущих активов (оборотных)</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2,6</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3,4</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3,3</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0,8</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0,7</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139</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110</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-34</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-29</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и затрат</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дебиторской задолженности</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6,0</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1,8</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2,3</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86</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60</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-26</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-31</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кредиторской задолженности</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2,7</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3,9</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1,2</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134</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92</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r>
      <w:tr w:rsidR="0019498C">
        <w:tc>
          <w:tcPr>
            <w:tcW w:w="2127"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Оборачиваемость собственного капитала</w:t>
            </w:r>
          </w:p>
        </w:tc>
        <w:tc>
          <w:tcPr>
            <w:tcW w:w="675"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733"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684"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19498C" w:rsidRDefault="0019498C">
      <w:pPr>
        <w:widowControl w:val="0"/>
        <w:tabs>
          <w:tab w:val="left" w:pos="284"/>
          <w:tab w:val="left" w:pos="709"/>
          <w:tab w:val="left" w:pos="2712"/>
          <w:tab w:val="left" w:pos="5387"/>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0"/>
          <w:tab w:val="left" w:pos="709"/>
          <w:tab w:val="left" w:pos="2712"/>
          <w:tab w:val="left" w:pos="5387"/>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текущих оборотных активов согласно таблице за 2013 год по сравнению с 2011 уменьшилась на 29 дней, но увеличилась по сравнению с 2012 годом и продолжительность прохождения оборотных активов стала составлять 110 дней. Увеличение коэффициента оборачиваемости текущих активов с 2,6 до 3,3 является положительным фактором, что говорит о хорошей работе с дебиторами, запасы не задерживаются на хранении, денежные средства находятся в работе. Предприятие должно стремиться к сокращению продолжительности одного оборота, что мы и наблюдаем (на 29 дней).</w:t>
      </w:r>
    </w:p>
    <w:p w:rsidR="0019498C" w:rsidRDefault="0019498C">
      <w:pPr>
        <w:widowControl w:val="0"/>
        <w:tabs>
          <w:tab w:val="left" w:pos="0"/>
          <w:tab w:val="left" w:pos="142"/>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запасов характеризует продолжительность прохождения запасами всей стадии реализации, то есть в 2011 году запасы проходили стадию реализации за 27 дней, а в 2013 году запасы стали проходить реализацию за 35 дней, то есть коэффициенты оборачиваемости снизились с 13,5 до 10,3. То есть, наблюдается уменьшение в оборотах - значит, предприятие ООО «Антарес» не эффективно использует свои запасы. В отчетном периоде, по сравнению с базисным сроком оборачиваемости уменьшился на 8 дней медленнее. Зато оборачиваемость дебиторской задолженности повысилась, что привело к сокращению продолжительности одного оборота в 2013 году, по сравнению с 2011 годом на 31 день - это свидетельствует о налаживаемом взаимодействии с дебиторами.</w:t>
      </w:r>
    </w:p>
    <w:p w:rsidR="0019498C" w:rsidRDefault="0019498C">
      <w:pPr>
        <w:widowControl w:val="0"/>
        <w:tabs>
          <w:tab w:val="left" w:pos="142"/>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кредиторской задолженности, характеризует скорость погашения кредиторской задолженности, которая в 2012 году по сравнению с 2011 годом повысилась на 42 дня и оборачиваемость стала составлять 92 дня.</w:t>
      </w:r>
    </w:p>
    <w:p w:rsidR="0019498C" w:rsidRDefault="0019498C">
      <w:pPr>
        <w:widowControl w:val="0"/>
        <w:tabs>
          <w:tab w:val="left" w:pos="142"/>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Скорость оборачиваемости собственного капитала по сравнению с 2011 годом уменьшилась на 15 дней, коэффициент оборачиваемости снизился с 8,1 до 6,0 раза, - это свидетельствует о проблемах с реализацией. Действительно, </w:t>
      </w:r>
      <w:r>
        <w:rPr>
          <w:rFonts w:ascii="Times New Roman CYR" w:hAnsi="Times New Roman CYR" w:cs="Times New Roman CYR"/>
          <w:sz w:val="28"/>
          <w:szCs w:val="28"/>
        </w:rPr>
        <w:lastRenderedPageBreak/>
        <w:t>реализация физического объема товаров народного потребления из года в год падает.</w:t>
      </w:r>
    </w:p>
    <w:p w:rsidR="0019498C" w:rsidRDefault="0019498C">
      <w:pPr>
        <w:widowControl w:val="0"/>
        <w:tabs>
          <w:tab w:val="left" w:pos="142"/>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общего анализа следует, что предприятие в 2012 году понизило сроки оборачиваемости в днях дебиторской и кредиторской задолженности, что свидетельствует об улучшении финансового состояния организации, способности отвечать по своим обязательствам. По всем остальным показателям оборачиваемости средств Общество, наоборот, повысило сроки оборачиваемости в днях, что свидетельствует о снижении деловой активности предприятия на рынке сбыта товаров народного потребления. Это означает, что деловая активность предприятия в отчетном периоде возросла.</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финансово-экономического состояния предприятия необходим анализ, определяющий эффективность использования предприятием своих средств.</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показателям, характеризующим эффективность деятельности (в том числе и использования оборотного капитала), относятся коэффициенты оборачиваемости (деловой активности) и рентабельности.</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Показатели рентабельности ООО «Антарес»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0"/>
        <w:gridCol w:w="700"/>
        <w:gridCol w:w="709"/>
        <w:gridCol w:w="720"/>
        <w:gridCol w:w="900"/>
        <w:gridCol w:w="900"/>
      </w:tblGrid>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2129" w:type="dxa"/>
            <w:gridSpan w:val="3"/>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800" w:type="dxa"/>
            <w:gridSpan w:val="2"/>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 -)</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(прибыль от продаж к выручке от продаж,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3,10</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4,0</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-1,6</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-0,7</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основной деятельности (прибыль от продаж к полным затратам,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4,9</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3,20</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4,20</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-1,7</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-0,7</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основной деятельности (прибыль от продаж к издержкам обращения,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114,3</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72,7</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48,0</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-41,6</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-66,3</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рентабельность капитала (балансовая прибыль на рубль активов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12,7</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8,5</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8,5</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(балансовая прибыль на рубль собственного капитала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49,9</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29,4</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21,7</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-20,5</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-28,2</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окупаемости собственного капитала (собственный капитал на чистую прибыль)</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2,8</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4,7</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7,0</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1,9</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r>
      <w:tr w:rsidR="0019498C">
        <w:tc>
          <w:tcPr>
            <w:tcW w:w="52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Фондорентабельность (балансовая прибыль к основным </w:t>
            </w:r>
            <w:r>
              <w:rPr>
                <w:rFonts w:ascii="Times New Roman CYR" w:hAnsi="Times New Roman CYR" w:cs="Times New Roman CYR"/>
                <w:sz w:val="20"/>
                <w:szCs w:val="20"/>
              </w:rPr>
              <w:lastRenderedPageBreak/>
              <w:t>средствам и прочим внеоборотным активам в %)</w:t>
            </w:r>
          </w:p>
        </w:tc>
        <w:tc>
          <w:tcPr>
            <w:tcW w:w="7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62,1</w:t>
            </w:r>
          </w:p>
        </w:tc>
        <w:tc>
          <w:tcPr>
            <w:tcW w:w="709"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40,7</w:t>
            </w:r>
          </w:p>
        </w:tc>
        <w:tc>
          <w:tcPr>
            <w:tcW w:w="72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30,9</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-21,4</w:t>
            </w:r>
          </w:p>
        </w:tc>
        <w:tc>
          <w:tcPr>
            <w:tcW w:w="900" w:type="dxa"/>
            <w:tcBorders>
              <w:top w:val="single" w:sz="6" w:space="0" w:color="auto"/>
              <w:left w:val="single" w:sz="6" w:space="0" w:color="auto"/>
              <w:bottom w:val="single" w:sz="6" w:space="0" w:color="auto"/>
              <w:right w:val="single" w:sz="6" w:space="0" w:color="auto"/>
            </w:tcBorders>
          </w:tcPr>
          <w:p w:rsidR="0019498C" w:rsidRDefault="0019498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-31,2</w:t>
            </w:r>
          </w:p>
        </w:tc>
      </w:tr>
    </w:tbl>
    <w:p w:rsidR="0019498C" w:rsidRDefault="0019498C">
      <w:pPr>
        <w:widowControl w:val="0"/>
        <w:tabs>
          <w:tab w:val="left" w:pos="0"/>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видим из полученных данных таблицы, показатели всех видов рентабельности ООО за 2012 и 2013 года снизились по сравнению с 2011 годом, то есть организация стала работать хуже.</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показателя рентабельности продаж связано с понижением реализации физического товарооборота товаров народного потребления, связанного с расширением деятельности конкурирующих фирм. И хотя, за 2013 год реализация продукции была меньше, чем за 2012 год - улучшение показателя рентабельности продаж связано со снижением оптовых цен поставщиков и соответственно увеличением торговой надбавки у Общества, которая увеличилась на столько, что ее хватило при одновременном снижении в 2013 году розничных цен.</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основной деятельности (окупаемость затрат) у торговых организаций рассчитывается двумя способами: отношением прибыли к полным затратам организации или к издержкам обращения.</w:t>
      </w:r>
    </w:p>
    <w:p w:rsidR="0019498C" w:rsidRDefault="0019498C">
      <w:pPr>
        <w:widowControl w:val="0"/>
        <w:tabs>
          <w:tab w:val="left" w:pos="284"/>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рентабельность основной деятельности ООО «Антарес» к полным затратам увеличилась в 2013 году, то его второй показатель исчисляемый только к издержкам обращения снижается. Это связано с тем, что издержки обращения увеличились в 2 раза, при одновременном снижении реализации товаров народного потребления.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по совершенствованию эффективности использования собственного и заемного капитала: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оценить текущее и перспективное финансовое состояние организации, т.е. использование собственного и заемного капитала;</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возможные и приемлемые темпы развития организации с позиции обеспечения их источниками финансирования;</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доступные источники средств, оценить рациональные способы их мобилизации;</w:t>
      </w:r>
    </w:p>
    <w:p w:rsidR="0019498C" w:rsidRDefault="0019498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спрогнозировать положение предприятия на рынке капиталов.</w:t>
      </w:r>
    </w:p>
    <w:p w:rsidR="0019498C" w:rsidRDefault="0019498C">
      <w:pPr>
        <w:widowControl w:val="0"/>
        <w:tabs>
          <w:tab w:val="left" w:pos="0"/>
          <w:tab w:val="left" w:pos="709"/>
          <w:tab w:val="left" w:pos="2712"/>
          <w:tab w:val="left" w:pos="55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характеризует эффективность текущей деятельности предприятия и связана с результативностью использования материальных, трудовых и финансовых ресурсов предприятия, а также с показателями оборачиваемости.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Заключение</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данной дипломной работы были раскрыты вопросы связанные с сущностью оборотного капитала (оборотных средств). Даны определения с точки зрения различных авторов. В одних работах оборотные средства характеризуются как простое соединение оборотных производственных фондов и фондов обращения в одну группу - оборотные средства; в других - они определяются как совокупность оборотных производственных фондов и фондов обращения в денежном выражении.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представляет собой анализ оборотного капитала на конкретном примере исследуемого предприятия. В ней была дана общая характеристика ООО «Антарес» и структурный анализ формирования оборотных средств, риски ликвидности и политика управления оборотным капиталом, а также факторный анализ чистого оборотного капитала.</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оборотного капитала показал, что система формирования оборотных средств ООО «Антарес» оказывает влияние на скорость их оборота и эффективность использования. Избыток оборотных средств означает, что часть капитала бездействует и не приносит дохода. Вместе с тем недостаток оборотного капитала будет тормозить ход производственного процесса, замедляя скорость хозяйственного оборота средств данного предприятия.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показатели использования оборотного капитала по ООО «Антарес» видно, что средние остатки оборотных средств за анализируемый период увеличились. Увеличение остатков оборотных средств повлекло за собой замедление оборачиваемости оборотного капитала. Отвлечение средств в дебиторскую задолженность снижает платежеспособность предприятия, в результате чего замедлилась оборачиваемость кредиторской задолженности. В </w:t>
      </w:r>
      <w:r>
        <w:rPr>
          <w:rFonts w:ascii="Times New Roman CYR" w:hAnsi="Times New Roman CYR" w:cs="Times New Roman CYR"/>
          <w:sz w:val="28"/>
          <w:szCs w:val="28"/>
        </w:rPr>
        <w:lastRenderedPageBreak/>
        <w:t>целом за исследуемый период снизилась рентабельность оборотных средств на исследуемом предприятии.</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было рассмотрено управление оборотным капиталом и направления повышения эффективности его использования на основе ООО «Антарес» с помощью автоматизированной системы управления.</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опыт деятельности по ООО «Антарес» в управлении финансами, можно сделать вывод о том, что на современном этапе развития происходит переход от решения простых задач (прогнозирование, анализ, оценка финансовой устойчивости) к более сложным комплексным (бюджетирование, управление капиталом, разработка финансово - экономических стратегий). На практике управление финансами, осуществляемое предприятием, реализуется посредством разработанной политики, стратегии и тактики. Управление оборотными активами - важнейшая деятельность финансовых работников на исследуемом предприятии. Это прежде всего, анализ продолжительности отдельных циклов оборота рабочего капитала: обеспечение ускорения оборачиваемости активов, снижение дебиторской задолженности, повышение эффективности комплексного использования оборотных активов.</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Список использованных источников и литературы</w:t>
      </w:r>
    </w:p>
    <w:p w:rsidR="0019498C" w:rsidRDefault="001949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Гражданский кодекс Российской Федерации. Часть первая [от 30 ноября. 1994 г. № 52-ФЗ]. Часть вторая [от 26 января. 1996 г. № 14-ФЗ]. Часть третья [от 26 ноября. 2001 г. № 147-ФЗ] // Собр. законодательства Рос. Федерации. -1994. - № 32. - Ст. 3301; 1996. - № 5. - Ст. 410; 2001. - № 49. - Ст. 4552.</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Российской Федерации часть первая от 31.07.1998 N 146-ФЗ (принят ГД ФС РФ 16.07.1998)(ред. от 26.11.2008)(с изм. и доп., вступающими в силу с 01.01.2009); часть вторая от 05.08.2000 N 117-ФЗ (принят ГД ФС РФ 19.07.2000) (ред. от 30.12.2008) (с изм. и доп., вступающими в силу с 01.03.2009)</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08.02.1998 N 14-ФЗ "Об Обществах с ограниченной ответственностью"(принят ГД ФС РФ 14.01.1998) (ред. от 22.12.2008)</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21.11.1996 N 129-ФЗ "О бухгалтерском учете" (принят ГД ФС РФ 23.02.1996) ” от 21.11.1996г. № 129-ФЗ. (ред. от 03.11.2006)</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Положения о бухгалтерском учете: ПБУ 9/99 «Доходы организации»</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Положения о бухгалтерском учете: ПБУ 10/99 «Расходы организации»</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Положения о бухгалтерском учете: ПБУ15/01 «Учет займов, кредитов и затрат по их обслуживанию»</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Бочаров В.В. Управление денежным оборотом предприятия и корпораций. - М.: «Финансы и статистика», 2011. - 144с.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Бланк И.А. Финансовый менеджмент: Учебный курс. - К.: Ника-Центр, Эльга, 2009. - 528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Баканов М.И., Шеремет А.Д. Теория экономического анализа. М.: Финансы и статистика,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Бригхем Ю., Гапенски Л. Финансовый менеджмент: полный курс: В 2-х т. / Пер. с англ. Под ред. В.В. Ковалева. - СПб.: Изд-во «Экономическая школа», </w:t>
      </w:r>
      <w:r>
        <w:rPr>
          <w:rFonts w:ascii="Times New Roman CYR" w:hAnsi="Times New Roman CYR" w:cs="Times New Roman CYR"/>
          <w:sz w:val="28"/>
          <w:szCs w:val="28"/>
        </w:rPr>
        <w:lastRenderedPageBreak/>
        <w:t>1998. - т.1 - 497 с., т.2 - 669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Ван Хорн Дж. К. Основы управления финансами: Пер. с англ. / ГЛ. ред. серии Я.В. Соколов. - М.: Финансы и статистика, 1996. - 799с.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Ван Хорн Дж. К., Вахович, мл. Дж.М. Основы финансового менеджмента, 11-е издание.: Пер. с англ. - М.: Издательский дом «Вильямс», 2001. - 992с.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Васильева Н.А. Экономика предприятия: учебник/ Н.А.Васильева, М.Г.Миронов. Юрайт - М, 2006.</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Гребнев А.И. Экономика торгового предприятия : учебник/А.И. Гребнев - М: Экономика, 2012.</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Горфинкель В.Я. Экономика предприятия: учебник/ Проф. В.Я. Горфинкель, М.,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Грузинов В.П. Экономика предприятия: учебник/ Грузинов В.П., Грибов В.Д., М.,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Друри К. А. Введение в управленческий и производственный учет. М.: Аудит,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Жиделева Р.В. Экономика предприятия: учебное пособие издание 2-е / Р.В. Жиделева Ю.Н. Каптейн. Инфра - М.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Карташева В.Н. Экономика организации (предприятия): учебник/ В.Н. Карташева, А.В. Приходько-М, 2006.</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Колчина Н.В. Финансы предприятий: учебник 2-е издание/ Н.В.Колчина. Юнити - М.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Введение в финансовый менеджмент. -.М.: Финансы и статистика, 2004. - 768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Ковалев Вит. В. Финансы предприятий: Учебное пособие. - М.: ООО «ВИТРЭМ», 2012. - 352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Колпакова Г.И. Как управлять дебиторской задолженностью. - М.: Современная экономика и право, 2000. - 136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Кондрашова А.В. Финансы предприятий в вопросах и ответах: Учебное пособие. - М.: Изд-во «Проспект», 2005. - 216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Крейнина М.Н. финансовый менеджмент: Учебное пособие. - М.: Дело и сервис, 2011. - 304с.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Магомедов А.М. Экономика предприятия: учебник для вузов/ А.М. Магомедов, А.М. М.,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Моляков Д.С. Финансы предприятий отраслей народного хозяйства: учебник/ Д.С. Моляков. Финансы и статистика. М.,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Нетесова А. Варианты использования временно свободных средств // Финансовый директор. - 2005. - №2.</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Окулов О.В. Управление дебиторской задолженностью предприятия // Банковские услуги. - 2003. - №3. - с.31-35.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Останин В. А. Экономическая природа дебиторской задолженности и ее выражение в натуралистической и капиталотворческой теориях кредита // Вестник профессионального бухгалтера. - 2003. - № 1. - с. 54-62.</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Пелих А.С. Экономика предприятия: учебник /под ред. проф. А.С. Пелиха, Феникс-М,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Пястолов С.М. Анализ финансово - хозяйственной деятельности предприятия: учебник/ С.М. Пястолов - М.,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Раицкий К.А. Экономика предприятия: учебник издание 3-е переработанное и дополненное./ К.А. Раицкий - М.,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Романенко И.В. Финансы и статистика : учебник издание 3-е переработанное и дополненное / И.В. Романенко - М.; Финансы и статистика,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предприятия: учебник/ Г.В. Савицкая - М,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Сафронов, Л.В.Экономика предприятия: учебник/ Л.В. Сафронов - М., </w:t>
      </w:r>
      <w:r>
        <w:rPr>
          <w:rFonts w:ascii="Times New Roman CYR" w:hAnsi="Times New Roman CYR" w:cs="Times New Roman CYR"/>
          <w:sz w:val="28"/>
          <w:szCs w:val="28"/>
        </w:rPr>
        <w:lastRenderedPageBreak/>
        <w:t>2006.</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Сергеев, И.В. Экономика предприятия: учебник/ И.В. Сергеев -М.: Финансы и статистика,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Соломатин, А.Н. Экономика и организация деятельности торгового предприятия: учебник/ А.Н.Соломатин. М.: Инфра - М,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предприятия: Учебник. М.: ИНФРА - М, 2002.</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Савчук В.В. Управление финансами предприятия. - М.: БИНОМ. Лаборатория знаний, 2003 - 480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Теплова Т.В. Финансовые решения: стратегия и тактика. - М.: Магистр, 1998. - 241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Тамбурчак, П.П. Экономика предприятия: учебник 3-е издание дополненное и переработанное/ П.П. Тамбурчак, В.М. Туман-М.; Финансы и статистика,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Управленческий учет: Учеб. пособие / Под. Ред. А. Д. Шеремета. М.: ИД ФКБ Пресс, 2004.</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Филатов, О.К. Экономика предприятия (организации): 3-е издание / О.К.Филатов, Т.Ф.Рябова. Финансы и статистика - М.; 2005.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Финансовый менеджмент: теория и практика: Учебник / Под ред. Е.С. Стояновой. - М.: Перспектива, 2000. - 655с.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Финансовый менеджмент: Учебное пособие / Под ред. проф. Шохина Е.И. - М.: ИД ФБК - ПРЕСС, 2003. - 408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предприятий: Учебник для вузов/ Н. В. Колчина, Г. Б. Поляк, Л. П. Павлова и др.; Под ред. проф. Н. В. Колчиной. - М.: ЮНИТИ-ДАНА, 2002. - 447 с.</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Хазанович Э.С Экономика предприятия: учебное пособие для вузов/ Э.С. Хазанович.: Тула, 2006.</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Хайман, Д.Н. Современная микроэкономика: анализ и применение: В 2-х томах/ Д.Н. Хайман - М.; Финансы и статистика, 2003.</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Хоминский В. Как управлять запасами // Финансовый директор. - 2004. - №2. - с. 29-35.</w:t>
      </w:r>
    </w:p>
    <w:p w:rsidR="0019498C" w:rsidRDefault="001949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Чуев И.Н. Экономика предприятия: учебник/ И.Н. Чуев, Л.Н. Чечевицина - М.: Дашков и К, 2004.</w:t>
      </w:r>
    </w:p>
    <w:tbl>
      <w:tblPr>
        <w:tblStyle w:val="a4"/>
        <w:tblW w:w="0" w:type="auto"/>
        <w:jc w:val="center"/>
        <w:tblInd w:w="0" w:type="dxa"/>
        <w:tblLook w:val="04A0" w:firstRow="1" w:lastRow="0" w:firstColumn="1" w:lastColumn="0" w:noHBand="0" w:noVBand="1"/>
      </w:tblPr>
      <w:tblGrid>
        <w:gridCol w:w="8472"/>
      </w:tblGrid>
      <w:tr w:rsidR="00850F09" w:rsidTr="00772DFE">
        <w:trPr>
          <w:jc w:val="center"/>
        </w:trPr>
        <w:tc>
          <w:tcPr>
            <w:tcW w:w="8472" w:type="dxa"/>
            <w:hideMark/>
          </w:tcPr>
          <w:p w:rsidR="00850F09" w:rsidRDefault="00174A3D" w:rsidP="00772DFE">
            <w:pPr>
              <w:spacing w:line="360" w:lineRule="auto"/>
              <w:textAlignment w:val="baseline"/>
              <w:rPr>
                <w:rFonts w:ascii="Arial" w:hAnsi="Arial"/>
                <w:color w:val="444444"/>
                <w:sz w:val="21"/>
                <w:szCs w:val="21"/>
                <w:lang w:eastAsia="ru-RU"/>
              </w:rPr>
            </w:pPr>
            <w:hyperlink r:id="rId23" w:history="1">
              <w:r w:rsidR="00850F09">
                <w:rPr>
                  <w:rStyle w:val="a3"/>
                  <w:sz w:val="21"/>
                  <w:szCs w:val="21"/>
                  <w:lang w:eastAsia="ru-RU"/>
                </w:rPr>
                <w:t>Вернуться в библиотеку по экономике и праву: учебники, дипломы, диссертации</w:t>
              </w:r>
            </w:hyperlink>
          </w:p>
          <w:p w:rsidR="00850F09" w:rsidRDefault="00174A3D" w:rsidP="00772DFE">
            <w:pPr>
              <w:spacing w:line="360" w:lineRule="auto"/>
              <w:textAlignment w:val="baseline"/>
              <w:rPr>
                <w:rFonts w:ascii="Arial" w:hAnsi="Arial"/>
                <w:color w:val="444444"/>
                <w:sz w:val="21"/>
                <w:szCs w:val="21"/>
                <w:lang w:eastAsia="ru-RU"/>
              </w:rPr>
            </w:pPr>
            <w:hyperlink r:id="rId24" w:history="1">
              <w:r w:rsidR="00850F09">
                <w:rPr>
                  <w:rStyle w:val="a3"/>
                  <w:sz w:val="21"/>
                  <w:szCs w:val="21"/>
                  <w:lang w:eastAsia="ru-RU"/>
                </w:rPr>
                <w:t>Рерайт текстов и уникализация 90 %</w:t>
              </w:r>
            </w:hyperlink>
          </w:p>
          <w:p w:rsidR="00850F09" w:rsidRDefault="00174A3D" w:rsidP="00772DFE">
            <w:pPr>
              <w:spacing w:line="360" w:lineRule="auto"/>
              <w:textAlignment w:val="baseline"/>
              <w:rPr>
                <w:rFonts w:ascii="Arial" w:hAnsi="Arial"/>
                <w:color w:val="444444"/>
                <w:sz w:val="21"/>
                <w:szCs w:val="21"/>
                <w:lang w:eastAsia="ru-RU"/>
              </w:rPr>
            </w:pPr>
            <w:hyperlink r:id="rId25" w:history="1">
              <w:r w:rsidR="00850F09">
                <w:rPr>
                  <w:rStyle w:val="a3"/>
                  <w:sz w:val="21"/>
                  <w:szCs w:val="21"/>
                  <w:lang w:eastAsia="ru-RU"/>
                </w:rPr>
                <w:t>Написание по заказу контрольных, дипломов, диссертаций. . .</w:t>
              </w:r>
            </w:hyperlink>
          </w:p>
        </w:tc>
      </w:tr>
    </w:tbl>
    <w:p w:rsidR="00180D23" w:rsidRPr="00180D23" w:rsidRDefault="00180D23" w:rsidP="00180D23">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180D23" w:rsidRPr="00180D23" w:rsidTr="00093B82">
        <w:tc>
          <w:tcPr>
            <w:tcW w:w="3227" w:type="dxa"/>
            <w:tcBorders>
              <w:top w:val="single" w:sz="4" w:space="0" w:color="auto"/>
              <w:left w:val="single" w:sz="4" w:space="0" w:color="auto"/>
              <w:bottom w:val="single" w:sz="4" w:space="0" w:color="auto"/>
              <w:right w:val="single" w:sz="4" w:space="0" w:color="auto"/>
            </w:tcBorders>
          </w:tcPr>
          <w:p w:rsidR="00180D23" w:rsidRPr="00180D23" w:rsidRDefault="00180D23" w:rsidP="00180D23">
            <w:pPr>
              <w:spacing w:line="480" w:lineRule="auto"/>
              <w:jc w:val="center"/>
              <w:rPr>
                <w:rFonts w:ascii="Times New Roman CYR" w:eastAsia="Calibri" w:hAnsi="Times New Roman CYR" w:cs="Times New Roman CYR"/>
                <w:sz w:val="24"/>
                <w:szCs w:val="24"/>
              </w:rPr>
            </w:pPr>
          </w:p>
          <w:p w:rsidR="00180D23" w:rsidRPr="00180D23" w:rsidRDefault="00180D23" w:rsidP="00180D23">
            <w:pPr>
              <w:spacing w:line="480" w:lineRule="auto"/>
              <w:jc w:val="center"/>
              <w:rPr>
                <w:rFonts w:eastAsia="Calibri"/>
                <w:lang w:val="en-US"/>
              </w:rPr>
            </w:pPr>
            <w:hyperlink r:id="rId26" w:history="1">
              <w:r w:rsidRPr="00180D23">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80D23" w:rsidRPr="00180D23" w:rsidRDefault="00180D23" w:rsidP="00180D23">
            <w:pPr>
              <w:spacing w:line="480" w:lineRule="auto"/>
              <w:jc w:val="center"/>
              <w:rPr>
                <w:rFonts w:eastAsia="Calibri"/>
                <w:lang w:val="en-US"/>
              </w:rPr>
            </w:pPr>
            <w:r w:rsidRPr="00180D23">
              <w:rPr>
                <w:rFonts w:eastAsia="Calibri"/>
                <w:noProof/>
              </w:rPr>
              <w:drawing>
                <wp:inline distT="0" distB="0" distL="0" distR="0" wp14:anchorId="52FDE6AB" wp14:editId="71871A3D">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0D23" w:rsidRPr="00180D23" w:rsidRDefault="00180D23" w:rsidP="00180D2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180D23" w:rsidRPr="00180D23" w:rsidTr="00093B82">
        <w:tc>
          <w:tcPr>
            <w:tcW w:w="4952" w:type="dxa"/>
            <w:tcBorders>
              <w:top w:val="single" w:sz="4" w:space="0" w:color="auto"/>
              <w:left w:val="single" w:sz="4" w:space="0" w:color="auto"/>
              <w:bottom w:val="single" w:sz="4" w:space="0" w:color="auto"/>
              <w:right w:val="single" w:sz="4" w:space="0" w:color="auto"/>
            </w:tcBorders>
          </w:tcPr>
          <w:p w:rsidR="00180D23" w:rsidRPr="00180D23" w:rsidRDefault="00180D23" w:rsidP="00180D23">
            <w:pPr>
              <w:spacing w:line="480" w:lineRule="auto"/>
              <w:jc w:val="center"/>
              <w:rPr>
                <w:rFonts w:ascii="Times New Roman CYR" w:eastAsia="Calibri" w:hAnsi="Times New Roman CYR" w:cs="Times New Roman CYR"/>
                <w:sz w:val="24"/>
                <w:szCs w:val="24"/>
              </w:rPr>
            </w:pPr>
          </w:p>
          <w:p w:rsidR="00180D23" w:rsidRPr="00180D23" w:rsidRDefault="00180D23" w:rsidP="00180D23">
            <w:pPr>
              <w:spacing w:line="480" w:lineRule="auto"/>
              <w:jc w:val="center"/>
              <w:rPr>
                <w:rFonts w:eastAsia="Calibri"/>
              </w:rPr>
            </w:pPr>
            <w:hyperlink r:id="rId28" w:history="1">
              <w:r w:rsidRPr="00180D23">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80D23" w:rsidRPr="00180D23" w:rsidRDefault="00180D23" w:rsidP="00180D23">
            <w:pPr>
              <w:spacing w:line="480" w:lineRule="auto"/>
              <w:jc w:val="center"/>
              <w:rPr>
                <w:rFonts w:eastAsia="Calibri"/>
              </w:rPr>
            </w:pPr>
            <w:r w:rsidRPr="00180D23">
              <w:rPr>
                <w:rFonts w:eastAsia="Calibri"/>
                <w:noProof/>
              </w:rPr>
              <w:drawing>
                <wp:inline distT="0" distB="0" distL="0" distR="0" wp14:anchorId="67069A7B" wp14:editId="03615859">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0D23" w:rsidRPr="00180D23" w:rsidRDefault="00180D23" w:rsidP="00180D2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180D23" w:rsidRPr="00180D23"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180D23" w:rsidRPr="00180D23" w:rsidRDefault="00180D23" w:rsidP="00180D23">
            <w:pPr>
              <w:spacing w:line="480" w:lineRule="auto"/>
              <w:jc w:val="center"/>
              <w:rPr>
                <w:rFonts w:ascii="Times New Roman CYR" w:eastAsia="Calibri" w:hAnsi="Times New Roman CYR" w:cs="Times New Roman CYR"/>
                <w:sz w:val="24"/>
                <w:szCs w:val="24"/>
              </w:rPr>
            </w:pPr>
          </w:p>
          <w:p w:rsidR="00180D23" w:rsidRPr="00180D23" w:rsidRDefault="00180D23" w:rsidP="00180D23">
            <w:pPr>
              <w:spacing w:line="480" w:lineRule="auto"/>
              <w:jc w:val="center"/>
              <w:rPr>
                <w:rFonts w:ascii="Arial Black" w:eastAsia="Calibri" w:hAnsi="Arial Black" w:cs="Arial"/>
                <w:b/>
                <w:sz w:val="28"/>
                <w:szCs w:val="28"/>
              </w:rPr>
            </w:pPr>
            <w:hyperlink r:id="rId30" w:history="1">
              <w:r w:rsidRPr="00180D23">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80D23" w:rsidRPr="00180D23" w:rsidRDefault="00180D23" w:rsidP="00180D23">
            <w:pPr>
              <w:spacing w:line="480" w:lineRule="auto"/>
              <w:jc w:val="center"/>
              <w:rPr>
                <w:rFonts w:ascii="Arial Black" w:eastAsia="Calibri" w:hAnsi="Arial Black" w:cs="Arial"/>
                <w:b/>
                <w:sz w:val="28"/>
                <w:szCs w:val="28"/>
              </w:rPr>
            </w:pPr>
            <w:r w:rsidRPr="00180D23">
              <w:rPr>
                <w:rFonts w:eastAsia="Calibri"/>
                <w:noProof/>
              </w:rPr>
              <w:drawing>
                <wp:inline distT="0" distB="0" distL="0" distR="0" wp14:anchorId="488704E1" wp14:editId="7ED30E91">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0D23" w:rsidRPr="00180D23" w:rsidRDefault="00180D23" w:rsidP="00180D2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180D23" w:rsidRPr="00180D23" w:rsidTr="00093B82">
        <w:tc>
          <w:tcPr>
            <w:tcW w:w="3652" w:type="dxa"/>
            <w:tcBorders>
              <w:top w:val="single" w:sz="4" w:space="0" w:color="auto"/>
              <w:left w:val="single" w:sz="4" w:space="0" w:color="auto"/>
              <w:bottom w:val="single" w:sz="4" w:space="0" w:color="auto"/>
              <w:right w:val="single" w:sz="4" w:space="0" w:color="auto"/>
            </w:tcBorders>
          </w:tcPr>
          <w:p w:rsidR="00180D23" w:rsidRPr="00180D23" w:rsidRDefault="00180D23" w:rsidP="00180D23">
            <w:pPr>
              <w:spacing w:line="480" w:lineRule="auto"/>
              <w:jc w:val="center"/>
              <w:rPr>
                <w:rFonts w:ascii="Times New Roman CYR" w:eastAsia="Calibri" w:hAnsi="Times New Roman CYR" w:cs="Times New Roman CYR"/>
                <w:sz w:val="24"/>
                <w:szCs w:val="24"/>
              </w:rPr>
            </w:pPr>
          </w:p>
          <w:p w:rsidR="00180D23" w:rsidRPr="00180D23" w:rsidRDefault="00180D23" w:rsidP="00180D23">
            <w:pPr>
              <w:spacing w:line="480" w:lineRule="auto"/>
              <w:jc w:val="center"/>
              <w:rPr>
                <w:rFonts w:eastAsia="Calibri"/>
                <w:lang w:val="en-US"/>
              </w:rPr>
            </w:pPr>
            <w:hyperlink r:id="rId32" w:history="1">
              <w:r w:rsidRPr="00180D2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80D23" w:rsidRPr="00180D23" w:rsidRDefault="00180D23" w:rsidP="00180D23">
            <w:pPr>
              <w:spacing w:line="480" w:lineRule="auto"/>
              <w:jc w:val="center"/>
              <w:rPr>
                <w:rFonts w:eastAsia="Calibri"/>
                <w:lang w:val="en-US"/>
              </w:rPr>
            </w:pPr>
            <w:r w:rsidRPr="00180D23">
              <w:rPr>
                <w:rFonts w:eastAsia="Calibri"/>
                <w:noProof/>
              </w:rPr>
              <w:drawing>
                <wp:inline distT="0" distB="0" distL="0" distR="0" wp14:anchorId="01E2C0EC" wp14:editId="730FD4F4">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80D23" w:rsidRPr="00180D23" w:rsidRDefault="00180D23" w:rsidP="00180D2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180D23" w:rsidRPr="00180D23" w:rsidTr="00093B82">
        <w:tc>
          <w:tcPr>
            <w:tcW w:w="3936" w:type="dxa"/>
            <w:tcBorders>
              <w:top w:val="single" w:sz="4" w:space="0" w:color="auto"/>
              <w:left w:val="single" w:sz="4" w:space="0" w:color="auto"/>
              <w:bottom w:val="single" w:sz="4" w:space="0" w:color="auto"/>
              <w:right w:val="single" w:sz="4" w:space="0" w:color="auto"/>
            </w:tcBorders>
          </w:tcPr>
          <w:p w:rsidR="00180D23" w:rsidRPr="00180D23" w:rsidRDefault="00180D23" w:rsidP="00180D23">
            <w:pPr>
              <w:jc w:val="center"/>
              <w:rPr>
                <w:rFonts w:ascii="Times New Roman CYR" w:eastAsia="Calibri" w:hAnsi="Times New Roman CYR" w:cs="Times New Roman CYR"/>
                <w:sz w:val="24"/>
                <w:szCs w:val="24"/>
              </w:rPr>
            </w:pPr>
          </w:p>
          <w:p w:rsidR="00180D23" w:rsidRPr="00180D23" w:rsidRDefault="00180D23" w:rsidP="00180D23">
            <w:pPr>
              <w:jc w:val="center"/>
              <w:rPr>
                <w:rFonts w:eastAsia="Calibri"/>
              </w:rPr>
            </w:pPr>
            <w:hyperlink r:id="rId34" w:history="1">
              <w:r w:rsidRPr="00180D23">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80D23" w:rsidRPr="00180D23" w:rsidRDefault="00180D23" w:rsidP="00180D23">
            <w:pPr>
              <w:jc w:val="center"/>
              <w:rPr>
                <w:rFonts w:eastAsia="Calibri"/>
              </w:rPr>
            </w:pPr>
            <w:r w:rsidRPr="00180D23">
              <w:rPr>
                <w:rFonts w:eastAsia="Calibri"/>
                <w:noProof/>
              </w:rPr>
              <w:drawing>
                <wp:inline distT="0" distB="0" distL="0" distR="0" wp14:anchorId="41698FD3" wp14:editId="09BF73BD">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50F09" w:rsidRDefault="00850F09">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850F09">
      <w:headerReference w:type="even" r:id="rId36"/>
      <w:headerReference w:type="default" r:id="rId37"/>
      <w:footerReference w:type="even" r:id="rId38"/>
      <w:footerReference w:type="default" r:id="rId39"/>
      <w:headerReference w:type="first" r:id="rId40"/>
      <w:footerReference w:type="firs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A3D" w:rsidRDefault="00174A3D" w:rsidP="00FF7625">
      <w:pPr>
        <w:spacing w:after="0" w:line="240" w:lineRule="auto"/>
      </w:pPr>
      <w:r>
        <w:separator/>
      </w:r>
    </w:p>
  </w:endnote>
  <w:endnote w:type="continuationSeparator" w:id="0">
    <w:p w:rsidR="00174A3D" w:rsidRDefault="00174A3D" w:rsidP="00FF7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25" w:rsidRDefault="00FF762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25" w:rsidRDefault="00FF7625" w:rsidP="00FF7625">
    <w:pPr>
      <w:pStyle w:val="a9"/>
    </w:pPr>
    <w:r>
      <w:t xml:space="preserve">Вернуться в каталог готовых дипломов и магистерских диссертаций </w:t>
    </w:r>
  </w:p>
  <w:p w:rsidR="00FF7625" w:rsidRDefault="00FF7625" w:rsidP="00FF7625">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25" w:rsidRDefault="00FF76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A3D" w:rsidRDefault="00174A3D" w:rsidP="00FF7625">
      <w:pPr>
        <w:spacing w:after="0" w:line="240" w:lineRule="auto"/>
      </w:pPr>
      <w:r>
        <w:separator/>
      </w:r>
    </w:p>
  </w:footnote>
  <w:footnote w:type="continuationSeparator" w:id="0">
    <w:p w:rsidR="00174A3D" w:rsidRDefault="00174A3D" w:rsidP="00FF7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25" w:rsidRDefault="00FF762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DD" w:rsidRDefault="00B044DD" w:rsidP="00B044DD">
    <w:pPr>
      <w:pStyle w:val="a7"/>
    </w:pPr>
    <w:r>
      <w:t>Узнайте стоимость написания на заказ студенческих и аспирантских работ</w:t>
    </w:r>
  </w:p>
  <w:p w:rsidR="00FF7625" w:rsidRDefault="00B044DD" w:rsidP="00B044DD">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25" w:rsidRDefault="00FF762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1D54"/>
    <w:multiLevelType w:val="singleLevel"/>
    <w:tmpl w:val="906AB7E6"/>
    <w:lvl w:ilvl="0">
      <w:start w:val="1"/>
      <w:numFmt w:val="decimal"/>
      <w:lvlText w:val="%1."/>
      <w:legacy w:legacy="1" w:legacySpace="0" w:legacyIndent="283"/>
      <w:lvlJc w:val="left"/>
      <w:rPr>
        <w:rFonts w:ascii="Times New Roman CYR" w:hAnsi="Times New Roman CYR" w:cs="Times New Roman CYR" w:hint="default"/>
      </w:rPr>
    </w:lvl>
  </w:abstractNum>
  <w:abstractNum w:abstractNumId="1">
    <w:nsid w:val="5267070C"/>
    <w:multiLevelType w:val="singleLevel"/>
    <w:tmpl w:val="FB80F694"/>
    <w:lvl w:ilvl="0">
      <w:start w:val="1"/>
      <w:numFmt w:val="decimal"/>
      <w:lvlText w:val="%1."/>
      <w:legacy w:legacy="1" w:legacySpace="0" w:legacyIndent="274"/>
      <w:lvlJc w:val="left"/>
      <w:rPr>
        <w:rFonts w:ascii="Times New Roman CYR" w:hAnsi="Times New Roman CYR" w:cs="Times New Roman CYR"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F09"/>
    <w:rsid w:val="00174A3D"/>
    <w:rsid w:val="00180D23"/>
    <w:rsid w:val="0019498C"/>
    <w:rsid w:val="00433370"/>
    <w:rsid w:val="00772DFE"/>
    <w:rsid w:val="007F34BD"/>
    <w:rsid w:val="00850F09"/>
    <w:rsid w:val="00B044DD"/>
    <w:rsid w:val="00D551D5"/>
    <w:rsid w:val="00EC4686"/>
    <w:rsid w:val="00F87A11"/>
    <w:rsid w:val="00FF7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50F09"/>
    <w:rPr>
      <w:color w:val="0000FF"/>
      <w:u w:val="single"/>
    </w:rPr>
  </w:style>
  <w:style w:type="table" w:styleId="a4">
    <w:name w:val="Table Grid"/>
    <w:basedOn w:val="a1"/>
    <w:uiPriority w:val="59"/>
    <w:rsid w:val="00850F0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C46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4686"/>
    <w:rPr>
      <w:rFonts w:ascii="Tahoma" w:hAnsi="Tahoma" w:cs="Tahoma"/>
      <w:sz w:val="16"/>
      <w:szCs w:val="16"/>
    </w:rPr>
  </w:style>
  <w:style w:type="paragraph" w:styleId="a7">
    <w:name w:val="header"/>
    <w:basedOn w:val="a"/>
    <w:link w:val="a8"/>
    <w:uiPriority w:val="99"/>
    <w:unhideWhenUsed/>
    <w:rsid w:val="00FF76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7625"/>
  </w:style>
  <w:style w:type="paragraph" w:styleId="a9">
    <w:name w:val="footer"/>
    <w:basedOn w:val="a"/>
    <w:link w:val="aa"/>
    <w:uiPriority w:val="99"/>
    <w:unhideWhenUsed/>
    <w:rsid w:val="00FF76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7625"/>
  </w:style>
  <w:style w:type="table" w:customStyle="1" w:styleId="2">
    <w:name w:val="Сетка таблицы2"/>
    <w:basedOn w:val="a1"/>
    <w:uiPriority w:val="59"/>
    <w:rsid w:val="00180D2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50F09"/>
    <w:rPr>
      <w:color w:val="0000FF"/>
      <w:u w:val="single"/>
    </w:rPr>
  </w:style>
  <w:style w:type="table" w:styleId="a4">
    <w:name w:val="Table Grid"/>
    <w:basedOn w:val="a1"/>
    <w:uiPriority w:val="59"/>
    <w:rsid w:val="00850F09"/>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C46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4686"/>
    <w:rPr>
      <w:rFonts w:ascii="Tahoma" w:hAnsi="Tahoma" w:cs="Tahoma"/>
      <w:sz w:val="16"/>
      <w:szCs w:val="16"/>
    </w:rPr>
  </w:style>
  <w:style w:type="paragraph" w:styleId="a7">
    <w:name w:val="header"/>
    <w:basedOn w:val="a"/>
    <w:link w:val="a8"/>
    <w:uiPriority w:val="99"/>
    <w:unhideWhenUsed/>
    <w:rsid w:val="00FF76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7625"/>
  </w:style>
  <w:style w:type="paragraph" w:styleId="a9">
    <w:name w:val="footer"/>
    <w:basedOn w:val="a"/>
    <w:link w:val="aa"/>
    <w:uiPriority w:val="99"/>
    <w:unhideWhenUsed/>
    <w:rsid w:val="00FF76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7625"/>
  </w:style>
  <w:style w:type="table" w:customStyle="1" w:styleId="2">
    <w:name w:val="Сетка таблицы2"/>
    <w:basedOn w:val="a1"/>
    <w:uiPriority w:val="59"/>
    <w:rsid w:val="00180D2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rerait-diplom.shtml" TargetMode="External"/><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index.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92</Pages>
  <Words>19112</Words>
  <Characters>108941</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2021-04-05T11:21:00Z</dcterms:created>
  <dcterms:modified xsi:type="dcterms:W3CDTF">2023-05-11T15:19:00Z</dcterms:modified>
</cp:coreProperties>
</file>